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jc w:val="center"/>
      </w:pPr>
      <w:bookmarkStart w:id="0" w:name="_GoBack"/>
      <w:r>
        <w:rPr>
          <w:rFonts w:ascii="宋体" w:eastAsia="宋体" w:hAnsi="宋体" w:cs="宋体" w:hint="eastAsia"/>
          <w:kern w:val="0"/>
          <w:sz w:val="44"/>
          <w:szCs w:val="44"/>
          <w:lang w:bidi="ar"/>
        </w:rPr>
        <w:t>公务员录用体检通用标准（试行）</w:t>
      </w:r>
    </w:p>
    <w:bookmarkEnd w:id="0"/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="645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200" w:firstLine="640"/>
      </w:pPr>
      <w:r>
        <w:rPr>
          <w:rFonts w:ascii="黑体" w:eastAsia="黑体" w:hAnsi="宋体" w:cs="黑体"/>
          <w:bCs/>
          <w:kern w:val="0"/>
          <w:sz w:val="32"/>
          <w:szCs w:val="32"/>
          <w:lang w:bidi="ar"/>
        </w:rPr>
        <w:t>第一条</w:t>
      </w:r>
      <w:r>
        <w:rPr>
          <w:rFonts w:ascii="宋体" w:eastAsia="宋体" w:hAnsi="宋体" w:cs="宋体" w:hint="eastAsia"/>
          <w:bCs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风湿性心脏病、心肌病、冠心病、先天性心脏病等器质性心脏病，不合格。先天性心脏病不需手术者或经手术治愈者，合格。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200" w:firstLine="640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遇有下列情况之一的，排除病理性改变，合格：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196" w:firstLine="627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（一）心脏听诊有杂音；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196" w:firstLine="627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（二）频发期前收缩；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196" w:firstLine="627"/>
      </w:pP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（三）心率每分钟小于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50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次或大于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110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次；</w:t>
      </w:r>
    </w:p>
    <w:p w:rsidR="00E9307A" w:rsidRDefault="00E9307A" w:rsidP="00E9307A">
      <w:pPr>
        <w:widowControl/>
        <w:spacing w:beforeLines="50" w:before="156" w:afterLines="50" w:after="156" w:line="600" w:lineRule="atLeast"/>
      </w:pP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 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（四）心电图有异常的其他情况。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196" w:firstLine="627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第二条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血压在下列范围内，合格：收缩压小于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140mmHg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；舒张压小于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90mmHg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。</w:t>
      </w:r>
    </w:p>
    <w:p w:rsidR="00E9307A" w:rsidRDefault="00E9307A" w:rsidP="00E9307A">
      <w:pPr>
        <w:widowControl/>
        <w:snapToGrid w:val="0"/>
        <w:spacing w:beforeLines="50" w:before="156" w:afterLines="50" w:after="156" w:line="600" w:lineRule="exact"/>
        <w:ind w:firstLineChars="196" w:firstLine="627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第三条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血液系统疾病，不合格。单纯性缺铁性贫血，血红蛋白男性高于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90g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／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L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、女性高于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80g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／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L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，合格。</w:t>
      </w:r>
    </w:p>
    <w:p w:rsidR="00E9307A" w:rsidRDefault="00E9307A" w:rsidP="00E9307A">
      <w:pPr>
        <w:widowControl/>
        <w:adjustRightInd w:val="0"/>
        <w:snapToGrid w:val="0"/>
        <w:spacing w:beforeLines="50" w:before="156" w:afterLines="50" w:after="156" w:line="600" w:lineRule="exact"/>
        <w:ind w:firstLineChars="200"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第四条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结核病不合格。但下列情况合格：</w:t>
      </w:r>
    </w:p>
    <w:p w:rsidR="00E9307A" w:rsidRDefault="00E9307A" w:rsidP="00E9307A">
      <w:pPr>
        <w:widowControl/>
        <w:adjustRightInd w:val="0"/>
        <w:snapToGrid w:val="0"/>
        <w:spacing w:beforeLines="50" w:before="156" w:afterLines="50" w:after="156" w:line="600" w:lineRule="exact"/>
        <w:ind w:firstLineChars="200" w:firstLine="640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（一）原发性肺结核、继发性肺结核、结核性胸膜炎，临床治愈后稳定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年无变化者；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（二）肺外结核病：肾结核、骨结核、腹膜结核、淋巴结核等，临床治愈后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年无复发，经专科医院检查无变化者。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lastRenderedPageBreak/>
        <w:t>第五条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慢性支气管炎伴阻塞性肺气肿、支气管扩张、支气管哮喘，不合格。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第六条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慢性胰腺炎、溃疡性结肠炎、克罗恩病等严重慢性消化系统疾病，不合格。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胃次全切除术后无严重并发症者，合格。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第七条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各种急慢性肝炎及肝硬化，不合格。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第八条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恶性肿瘤，不合格。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第九条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肾炎、慢性肾盂肾炎、多囊肾、肾功能不全，不合格。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糖尿病、尿崩症、肢端肥大症等内分泌系统疾病，不合格。甲状腺功能亢进治愈后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年无症状和体征者，合格。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第十一条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第十二条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红斑狼疮、皮肌炎和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或多发性肌炎、硬皮病、结节性多动脉炎、类风湿性关节炎等各种弥漫性结缔组织疾病，大动脉炎，不合格。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 xml:space="preserve">第十三条 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晚期血吸虫病，晚期血丝虫病兼有橡皮肿或有乳糜尿，不合格。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lastRenderedPageBreak/>
        <w:t>第十四条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颅骨缺损、颅内异物存留、颅脑畸形、脑外伤后综合征，不合格。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 xml:space="preserve">第十五条 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严重的慢性骨髓炎，不合格。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第十六条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 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 xml:space="preserve"> 三度单纯性甲状腺肿，不合格。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第十七条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有梗阻的胆结石或泌尿系结石，不合格。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第十八条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淋病、梅毒、软下疳、性病性淋巴肉芽肿、尖锐湿疣、生殖器疱疹，艾滋病，不合格。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第十九条</w:t>
      </w:r>
      <w:r>
        <w:rPr>
          <w:rFonts w:ascii="宋体" w:eastAsia="宋体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双眼矫正视力均低于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4.8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（小数视力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0.6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），一眼失明另一眼矫正视力低于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4.9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（小数视力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0.8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），有明显视功能损害眼病者，不合格。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第二十条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双耳均有听力障碍，在使用人工听觉装置情况下，双耳在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>3</w:t>
      </w:r>
      <w:r>
        <w:rPr>
          <w:rFonts w:ascii="Times New Roman" w:eastAsia="仿宋_GB2312" w:hAnsi="宋体" w:cs="仿宋_GB2312" w:hint="eastAsia"/>
          <w:kern w:val="0"/>
          <w:sz w:val="32"/>
          <w:szCs w:val="32"/>
          <w:lang w:bidi="ar"/>
        </w:rPr>
        <w:t>米以内耳语仍听不见者，不合格。</w:t>
      </w:r>
    </w:p>
    <w:p w:rsidR="00E9307A" w:rsidRDefault="00E9307A" w:rsidP="00E9307A">
      <w:pPr>
        <w:widowControl/>
        <w:spacing w:beforeLines="50" w:before="156" w:afterLines="50" w:after="156" w:line="600" w:lineRule="atLeast"/>
        <w:ind w:firstLine="640"/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第二十一条</w:t>
      </w:r>
      <w:r>
        <w:rPr>
          <w:rFonts w:ascii="宋体" w:eastAsia="仿宋_GB2312" w:hAnsi="宋体" w:cs="宋体" w:hint="eastAsia"/>
          <w:kern w:val="0"/>
          <w:sz w:val="32"/>
          <w:szCs w:val="32"/>
          <w:lang w:bidi="ar"/>
        </w:rPr>
        <w:t xml:space="preserve">  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lang w:bidi="ar"/>
        </w:rPr>
        <w:t>未纳入体检标准，影响正常履行职责的其他严重疾病，不合格。</w:t>
      </w:r>
    </w:p>
    <w:p w:rsidR="00E9307A" w:rsidRDefault="00E9307A" w:rsidP="00E9307A">
      <w:pPr>
        <w:spacing w:beforeLines="50" w:before="156" w:afterLines="50" w:after="156"/>
      </w:pPr>
    </w:p>
    <w:p w:rsidR="009C4F6D" w:rsidRPr="00E9307A" w:rsidRDefault="009C4F6D"/>
    <w:sectPr w:rsidR="009C4F6D" w:rsidRPr="00E9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A" w:rsidRDefault="00A62CDA" w:rsidP="00E9307A">
      <w:r>
        <w:separator/>
      </w:r>
    </w:p>
  </w:endnote>
  <w:endnote w:type="continuationSeparator" w:id="0">
    <w:p w:rsidR="00A62CDA" w:rsidRDefault="00A62CDA" w:rsidP="00E9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A" w:rsidRDefault="00A62CDA" w:rsidP="00E9307A">
      <w:r>
        <w:separator/>
      </w:r>
    </w:p>
  </w:footnote>
  <w:footnote w:type="continuationSeparator" w:id="0">
    <w:p w:rsidR="00A62CDA" w:rsidRDefault="00A62CDA" w:rsidP="00E9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F5"/>
    <w:rsid w:val="009C4F6D"/>
    <w:rsid w:val="00A62CDA"/>
    <w:rsid w:val="00E247F5"/>
    <w:rsid w:val="00E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667AF-108B-42A8-9B7E-17E7B8D8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2</cp:revision>
  <dcterms:created xsi:type="dcterms:W3CDTF">2020-06-28T11:23:00Z</dcterms:created>
  <dcterms:modified xsi:type="dcterms:W3CDTF">2020-06-28T11:23:00Z</dcterms:modified>
</cp:coreProperties>
</file>