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51"/>
        </w:tabs>
        <w:adjustRightInd w:val="0"/>
        <w:snapToGrid w:val="0"/>
        <w:spacing w:after="477" w:afterLines="150" w:line="520" w:lineRule="exact"/>
        <w:ind w:right="-420" w:rightChars="-200" w:firstLine="440" w:firstLineChars="1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  <w:lang w:eastAsia="zh-CN"/>
        </w:rPr>
        <w:t>中共亳州市委宣传部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>就业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见习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>申请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表</w:t>
      </w:r>
      <w:bookmarkEnd w:id="0"/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379"/>
        <w:gridCol w:w="930"/>
        <w:gridCol w:w="495"/>
        <w:gridCol w:w="810"/>
        <w:gridCol w:w="784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37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学习、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简历</w:t>
            </w:r>
          </w:p>
        </w:tc>
        <w:tc>
          <w:tcPr>
            <w:tcW w:w="7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936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840" w:firstLineChars="3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申请人签名：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7000" w:firstLineChars="2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C74DF-1C79-4194-9333-185042718B2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90DA68C-7DB6-43BD-94ED-AAF62FFBCC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E0C70"/>
    <w:rsid w:val="651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2020-08-17T06:52:00Z</dcterms:created>
  <dc:creator>鲜衣怒马的宗主</dc:creator>
  <cp:lastModifiedBy>鲜衣怒马的宗主</cp:lastModifiedBy>
  <dcterms:modified xsi:type="dcterms:W3CDTF">2020-08-17T06:53:26Z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