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230"/>
        <w:tblW w:w="10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47"/>
        <w:gridCol w:w="990"/>
        <w:gridCol w:w="1504"/>
        <w:gridCol w:w="1290"/>
        <w:gridCol w:w="1275"/>
        <w:gridCol w:w="1128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18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附件2：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滁州市润森林业投资开发有限责任公司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eastAsia="zh-CN"/>
              </w:rPr>
              <w:t>及相关营林企业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报名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eastAsia="zh-CN"/>
              </w:rPr>
              <w:t>资格审查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别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7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务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人事档案保管单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 历</w:t>
            </w:r>
          </w:p>
        </w:tc>
        <w:tc>
          <w:tcPr>
            <w:tcW w:w="88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(自高中填起，按起始时间、毕业院校/工作单位、专业/岗位、担任职务顺序填写）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诚信诺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本人上述所填写的情况和提供的相关材料、证件均真实。若有虚假，一经查实，自动丧失应聘资格。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880" w:firstLine="4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报考人签名：</w:t>
            </w:r>
          </w:p>
          <w:p>
            <w:pPr>
              <w:widowControl/>
              <w:ind w:right="10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与招聘单位关系</w:t>
            </w:r>
          </w:p>
        </w:tc>
        <w:tc>
          <w:tcPr>
            <w:tcW w:w="88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（如与招聘单位职工存在亲属关系必须如实声明。）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以上各栏目由报考人据实填写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89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审核人签名：</w:t>
            </w:r>
          </w:p>
          <w:p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09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8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 w:val="0"/>
        <w:wordWrap/>
        <w:adjustRightInd/>
        <w:snapToGrid/>
        <w:spacing w:before="0" w:after="0" w:line="20" w:lineRule="exact"/>
        <w:ind w:left="0" w:leftChars="0" w:right="0" w:firstLine="0" w:firstLineChars="0"/>
        <w:jc w:val="both"/>
        <w:textAlignment w:val="auto"/>
        <w:outlineLvl w:val="9"/>
        <w:rPr>
          <w:rFonts w:hint="eastAsia" w:eastAsia="等线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58C3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810</Characters>
  <Lines>6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2020-03-16T18:02:00Z</dcterms:created>
  <dc:creator>zhengx@tusstar.com</dc:creator>
  <cp:lastModifiedBy>郑璇</cp:lastModifiedBy>
  <cp:lastPrinted>2021-02-02T16:10:00Z</cp:lastPrinted>
  <dcterms:modified xsi:type="dcterms:W3CDTF">2021-02-09T02:42:16Z</dcterms:modified>
  <dc:title>郑璇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