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eastAsia="zh-CN"/>
        </w:rPr>
        <w:t>附件</w:t>
      </w:r>
      <w:r>
        <w:rPr>
          <w:rFonts w:hint="eastAsia" w:ascii="黑体" w:hAnsi="黑体" w:eastAsia="黑体" w:cs="宋体"/>
          <w:kern w:val="0"/>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34"/>
          <w:sz w:val="44"/>
          <w:szCs w:val="44"/>
          <w:lang w:val="en-US" w:eastAsia="zh-CN"/>
        </w:rPr>
      </w:pPr>
      <w:r>
        <w:rPr>
          <w:rFonts w:hint="eastAsia" w:ascii="方正小标宋简体" w:hAnsi="方正小标宋简体" w:eastAsia="方正小标宋简体" w:cs="方正小标宋简体"/>
          <w:spacing w:val="-34"/>
          <w:sz w:val="44"/>
          <w:szCs w:val="44"/>
          <w:lang w:eastAsia="zh-CN"/>
        </w:rPr>
        <w:t>滁州市润森林业投资开发有限责任公司及下属全资子公司</w:t>
      </w:r>
      <w:r>
        <w:rPr>
          <w:rFonts w:hint="eastAsia" w:ascii="方正小标宋简体" w:hAnsi="方正小标宋简体" w:eastAsia="方正小标宋简体" w:cs="方正小标宋简体"/>
          <w:spacing w:val="-34"/>
          <w:sz w:val="44"/>
          <w:szCs w:val="44"/>
          <w:lang w:val="en-US" w:eastAsia="zh-CN"/>
        </w:rPr>
        <w:t>2022年高层管理人员及专业技术人才招聘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pacing w:val="-34"/>
          <w:sz w:val="44"/>
          <w:szCs w:val="44"/>
          <w:lang w:val="en-US" w:eastAsia="zh-CN"/>
        </w:rPr>
      </w:pPr>
      <w:bookmarkStart w:id="0" w:name="_GoBack"/>
      <w:r>
        <w:rPr>
          <w:rFonts w:hint="eastAsia" w:ascii="方正小标宋简体" w:hAnsi="方正小标宋简体" w:eastAsia="方正小标宋简体" w:cs="方正小标宋简体"/>
          <w:spacing w:val="-34"/>
          <w:sz w:val="44"/>
          <w:szCs w:val="44"/>
        </w:rPr>
        <w:t>岗位计划表</w:t>
      </w:r>
    </w:p>
    <w:bookmarkEnd w:id="0"/>
    <w:tbl>
      <w:tblPr>
        <w:tblStyle w:val="5"/>
        <w:tblpPr w:leftFromText="180" w:rightFromText="180" w:vertAnchor="text" w:horzAnchor="page" w:tblpX="1312" w:tblpY="633"/>
        <w:tblOverlap w:val="never"/>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10"/>
        <w:gridCol w:w="735"/>
        <w:gridCol w:w="884"/>
        <w:gridCol w:w="4610"/>
        <w:gridCol w:w="1097"/>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529" w:type="dxa"/>
            <w:vAlign w:val="center"/>
          </w:tcPr>
          <w:p>
            <w:pPr>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序号</w:t>
            </w:r>
          </w:p>
        </w:tc>
        <w:tc>
          <w:tcPr>
            <w:tcW w:w="810" w:type="dxa"/>
            <w:vAlign w:val="center"/>
          </w:tcPr>
          <w:p>
            <w:pPr>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岗位代码</w:t>
            </w:r>
          </w:p>
        </w:tc>
        <w:tc>
          <w:tcPr>
            <w:tcW w:w="735" w:type="dxa"/>
            <w:vAlign w:val="center"/>
          </w:tcPr>
          <w:p>
            <w:pPr>
              <w:jc w:val="center"/>
              <w:rPr>
                <w:rFonts w:hint="eastAsia" w:ascii="宋体" w:hAnsi="宋体" w:eastAsia="宋体"/>
                <w:b/>
                <w:bCs/>
                <w:sz w:val="24"/>
                <w:szCs w:val="24"/>
                <w:lang w:eastAsia="zh-CN"/>
              </w:rPr>
            </w:pPr>
            <w:r>
              <w:rPr>
                <w:rFonts w:hint="eastAsia" w:ascii="宋体" w:hAnsi="宋体" w:eastAsia="宋体"/>
                <w:b/>
                <w:bCs/>
                <w:sz w:val="24"/>
                <w:szCs w:val="24"/>
              </w:rPr>
              <w:t>招聘</w:t>
            </w:r>
            <w:r>
              <w:rPr>
                <w:rFonts w:hint="eastAsia" w:ascii="宋体" w:hAnsi="宋体" w:eastAsia="宋体"/>
                <w:b/>
                <w:bCs/>
                <w:sz w:val="24"/>
                <w:szCs w:val="24"/>
                <w:lang w:eastAsia="zh-CN"/>
              </w:rPr>
              <w:t>单位</w:t>
            </w:r>
          </w:p>
        </w:tc>
        <w:tc>
          <w:tcPr>
            <w:tcW w:w="884" w:type="dxa"/>
            <w:vAlign w:val="center"/>
          </w:tcPr>
          <w:p>
            <w:pPr>
              <w:jc w:val="center"/>
              <w:rPr>
                <w:rFonts w:hint="eastAsia" w:ascii="宋体" w:hAnsi="宋体" w:eastAsia="宋体"/>
                <w:b/>
                <w:bCs/>
                <w:sz w:val="24"/>
                <w:szCs w:val="24"/>
              </w:rPr>
            </w:pPr>
            <w:r>
              <w:rPr>
                <w:rFonts w:hint="eastAsia" w:ascii="宋体" w:hAnsi="宋体" w:eastAsia="宋体"/>
                <w:b/>
                <w:bCs/>
                <w:sz w:val="24"/>
                <w:szCs w:val="24"/>
              </w:rPr>
              <w:t>招聘</w:t>
            </w:r>
          </w:p>
          <w:p>
            <w:pPr>
              <w:jc w:val="center"/>
              <w:rPr>
                <w:rFonts w:hint="eastAsia" w:ascii="宋体" w:hAnsi="宋体" w:eastAsia="宋体" w:cs="黑体"/>
                <w:b/>
                <w:bCs/>
                <w:kern w:val="2"/>
                <w:sz w:val="24"/>
                <w:szCs w:val="24"/>
                <w:lang w:val="en-US" w:eastAsia="zh-CN" w:bidi="ar-SA"/>
              </w:rPr>
            </w:pPr>
            <w:r>
              <w:rPr>
                <w:rFonts w:hint="eastAsia" w:ascii="宋体" w:hAnsi="宋体" w:eastAsia="宋体"/>
                <w:b/>
                <w:bCs/>
                <w:sz w:val="24"/>
                <w:szCs w:val="24"/>
                <w:lang w:eastAsia="zh-CN"/>
              </w:rPr>
              <w:t>岗位</w:t>
            </w:r>
          </w:p>
        </w:tc>
        <w:tc>
          <w:tcPr>
            <w:tcW w:w="4610" w:type="dxa"/>
            <w:vAlign w:val="center"/>
          </w:tcPr>
          <w:p>
            <w:pPr>
              <w:jc w:val="center"/>
              <w:rPr>
                <w:rFonts w:ascii="宋体" w:hAnsi="宋体" w:eastAsia="宋体"/>
                <w:b/>
                <w:bCs/>
                <w:sz w:val="24"/>
                <w:szCs w:val="24"/>
              </w:rPr>
            </w:pPr>
            <w:r>
              <w:rPr>
                <w:rFonts w:hint="eastAsia" w:ascii="宋体" w:hAnsi="宋体" w:eastAsia="宋体"/>
                <w:b/>
                <w:bCs/>
                <w:sz w:val="24"/>
                <w:szCs w:val="24"/>
              </w:rPr>
              <w:t>岗位要求</w:t>
            </w:r>
          </w:p>
        </w:tc>
        <w:tc>
          <w:tcPr>
            <w:tcW w:w="1097" w:type="dxa"/>
            <w:vAlign w:val="center"/>
          </w:tcPr>
          <w:p>
            <w:pPr>
              <w:jc w:val="center"/>
              <w:rPr>
                <w:rFonts w:hint="eastAsia" w:ascii="宋体" w:hAnsi="宋体" w:eastAsia="宋体"/>
                <w:b/>
                <w:bCs/>
                <w:sz w:val="24"/>
                <w:szCs w:val="24"/>
              </w:rPr>
            </w:pPr>
            <w:r>
              <w:rPr>
                <w:rFonts w:hint="eastAsia" w:ascii="宋体" w:hAnsi="宋体" w:eastAsia="宋体"/>
                <w:b/>
                <w:bCs/>
                <w:sz w:val="24"/>
                <w:szCs w:val="24"/>
              </w:rPr>
              <w:t>专业</w:t>
            </w:r>
          </w:p>
          <w:p>
            <w:pPr>
              <w:jc w:val="center"/>
              <w:rPr>
                <w:rFonts w:ascii="宋体" w:hAnsi="宋体" w:eastAsia="宋体"/>
                <w:b/>
                <w:bCs/>
                <w:sz w:val="24"/>
                <w:szCs w:val="24"/>
              </w:rPr>
            </w:pPr>
            <w:r>
              <w:rPr>
                <w:rFonts w:hint="eastAsia" w:ascii="宋体" w:hAnsi="宋体" w:eastAsia="宋体"/>
                <w:b/>
                <w:bCs/>
                <w:sz w:val="24"/>
                <w:szCs w:val="24"/>
              </w:rPr>
              <w:t>参考</w:t>
            </w:r>
          </w:p>
        </w:tc>
        <w:tc>
          <w:tcPr>
            <w:tcW w:w="784" w:type="dxa"/>
            <w:vAlign w:val="center"/>
          </w:tcPr>
          <w:p>
            <w:pPr>
              <w:jc w:val="center"/>
              <w:rPr>
                <w:rFonts w:ascii="宋体" w:hAnsi="宋体" w:eastAsia="宋体"/>
                <w:b/>
                <w:bCs/>
                <w:sz w:val="24"/>
                <w:szCs w:val="24"/>
              </w:rPr>
            </w:pPr>
            <w:r>
              <w:rPr>
                <w:rFonts w:hint="eastAsia" w:ascii="宋体" w:hAnsi="宋体" w:eastAsia="宋体"/>
                <w:b/>
                <w:bCs/>
                <w:sz w:val="24"/>
                <w:szCs w:val="24"/>
              </w:rPr>
              <w:t>招聘人数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9" w:hRule="atLeast"/>
        </w:trPr>
        <w:tc>
          <w:tcPr>
            <w:tcW w:w="529" w:type="dxa"/>
            <w:vAlign w:val="center"/>
          </w:tcPr>
          <w:p>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810" w:type="dxa"/>
            <w:vAlign w:val="center"/>
          </w:tcPr>
          <w:p>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20220301</w:t>
            </w:r>
          </w:p>
        </w:tc>
        <w:tc>
          <w:tcPr>
            <w:tcW w:w="735" w:type="dxa"/>
            <w:vAlign w:val="center"/>
          </w:tcPr>
          <w:p>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市林投公司</w:t>
            </w:r>
          </w:p>
        </w:tc>
        <w:tc>
          <w:tcPr>
            <w:tcW w:w="884" w:type="dxa"/>
            <w:vAlign w:val="center"/>
          </w:tcPr>
          <w:p>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副总经理</w:t>
            </w:r>
          </w:p>
        </w:tc>
        <w:tc>
          <w:tcPr>
            <w:tcW w:w="4610" w:type="dxa"/>
            <w:vAlign w:val="top"/>
          </w:tcPr>
          <w:p>
            <w:pPr>
              <w:numPr>
                <w:ilvl w:val="0"/>
                <w:numId w:val="1"/>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本科及以上学历，林学、园林绿化、风景园林、市政工程等相关专业毕业；</w:t>
            </w:r>
          </w:p>
          <w:p>
            <w:pPr>
              <w:numPr>
                <w:ilvl w:val="0"/>
                <w:numId w:val="1"/>
              </w:numPr>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年龄在45周岁以下，</w:t>
            </w:r>
            <w:r>
              <w:rPr>
                <w:rFonts w:hint="default" w:ascii="仿宋" w:hAnsi="仿宋" w:eastAsia="仿宋" w:cs="仿宋"/>
                <w:color w:val="auto"/>
                <w:kern w:val="2"/>
                <w:sz w:val="24"/>
                <w:szCs w:val="24"/>
                <w:lang w:val="en-US" w:eastAsia="zh-CN" w:bidi="ar-SA"/>
              </w:rPr>
              <w:t>从事</w:t>
            </w:r>
            <w:r>
              <w:rPr>
                <w:rFonts w:hint="eastAsia" w:ascii="仿宋" w:hAnsi="仿宋" w:eastAsia="仿宋" w:cs="仿宋"/>
                <w:color w:val="auto"/>
                <w:kern w:val="2"/>
                <w:sz w:val="24"/>
                <w:szCs w:val="24"/>
                <w:lang w:val="en-US" w:eastAsia="zh-CN" w:bidi="ar-SA"/>
              </w:rPr>
              <w:t>林业或市政、</w:t>
            </w:r>
            <w:r>
              <w:rPr>
                <w:rFonts w:hint="default" w:ascii="仿宋" w:hAnsi="仿宋" w:eastAsia="仿宋" w:cs="仿宋"/>
                <w:color w:val="auto"/>
                <w:kern w:val="2"/>
                <w:sz w:val="24"/>
                <w:szCs w:val="24"/>
                <w:lang w:val="en-US" w:eastAsia="zh-CN" w:bidi="ar-SA"/>
              </w:rPr>
              <w:t>园林绿化工程施工现场管理</w:t>
            </w:r>
            <w:r>
              <w:rPr>
                <w:rFonts w:hint="eastAsia" w:ascii="仿宋" w:hAnsi="仿宋" w:eastAsia="仿宋" w:cs="仿宋"/>
                <w:color w:val="auto"/>
                <w:kern w:val="2"/>
                <w:sz w:val="24"/>
                <w:szCs w:val="24"/>
                <w:lang w:val="en-US" w:eastAsia="zh-CN" w:bidi="ar-SA"/>
              </w:rPr>
              <w:t>5</w:t>
            </w:r>
            <w:r>
              <w:rPr>
                <w:rFonts w:hint="default" w:ascii="仿宋" w:hAnsi="仿宋" w:eastAsia="仿宋" w:cs="仿宋"/>
                <w:color w:val="auto"/>
                <w:kern w:val="2"/>
                <w:sz w:val="24"/>
                <w:szCs w:val="24"/>
                <w:lang w:val="en-US" w:eastAsia="zh-CN" w:bidi="ar-SA"/>
              </w:rPr>
              <w:t>年以上工作经验。</w:t>
            </w:r>
          </w:p>
          <w:p>
            <w:pPr>
              <w:numPr>
                <w:ilvl w:val="0"/>
                <w:numId w:val="1"/>
              </w:numPr>
              <w:jc w:val="both"/>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熟悉</w:t>
            </w:r>
            <w:r>
              <w:rPr>
                <w:rFonts w:hint="eastAsia" w:ascii="仿宋" w:hAnsi="仿宋" w:eastAsia="仿宋" w:cs="仿宋"/>
                <w:color w:val="auto"/>
                <w:kern w:val="2"/>
                <w:sz w:val="24"/>
                <w:szCs w:val="24"/>
                <w:lang w:val="en-US" w:eastAsia="zh-CN" w:bidi="ar-SA"/>
              </w:rPr>
              <w:t>营造林或市政、</w:t>
            </w:r>
            <w:r>
              <w:rPr>
                <w:rFonts w:hint="default" w:ascii="仿宋" w:hAnsi="仿宋" w:eastAsia="仿宋" w:cs="仿宋"/>
                <w:color w:val="auto"/>
                <w:kern w:val="2"/>
                <w:sz w:val="24"/>
                <w:szCs w:val="24"/>
                <w:lang w:val="en-US" w:eastAsia="zh-CN" w:bidi="ar-SA"/>
              </w:rPr>
              <w:t>园林绿化施工现场管理流程</w:t>
            </w:r>
            <w:r>
              <w:rPr>
                <w:rFonts w:hint="eastAsia" w:ascii="仿宋" w:hAnsi="仿宋" w:eastAsia="仿宋" w:cs="仿宋"/>
                <w:color w:val="auto"/>
                <w:kern w:val="2"/>
                <w:sz w:val="24"/>
                <w:szCs w:val="24"/>
                <w:lang w:val="en-US" w:eastAsia="zh-CN" w:bidi="ar-SA"/>
              </w:rPr>
              <w:t>；</w:t>
            </w:r>
            <w:r>
              <w:rPr>
                <w:rFonts w:hint="default" w:ascii="仿宋" w:hAnsi="仿宋" w:eastAsia="仿宋" w:cs="仿宋"/>
                <w:color w:val="auto"/>
                <w:kern w:val="2"/>
                <w:sz w:val="24"/>
                <w:szCs w:val="24"/>
                <w:lang w:val="en-US" w:eastAsia="zh-CN" w:bidi="ar-SA"/>
              </w:rPr>
              <w:t>熟悉各种苗木特性，熟悉</w:t>
            </w:r>
            <w:r>
              <w:rPr>
                <w:rFonts w:hint="eastAsia" w:ascii="仿宋" w:hAnsi="仿宋" w:eastAsia="仿宋" w:cs="仿宋"/>
                <w:color w:val="auto"/>
                <w:kern w:val="2"/>
                <w:sz w:val="24"/>
                <w:szCs w:val="24"/>
                <w:lang w:val="en-US" w:eastAsia="zh-CN" w:bidi="ar-SA"/>
              </w:rPr>
              <w:t>规划</w:t>
            </w:r>
            <w:r>
              <w:rPr>
                <w:rFonts w:hint="default" w:ascii="仿宋" w:hAnsi="仿宋" w:eastAsia="仿宋" w:cs="仿宋"/>
                <w:color w:val="auto"/>
                <w:kern w:val="2"/>
                <w:sz w:val="24"/>
                <w:szCs w:val="24"/>
                <w:lang w:val="en-US" w:eastAsia="zh-CN" w:bidi="ar-SA"/>
              </w:rPr>
              <w:t>设计，准确</w:t>
            </w:r>
            <w:r>
              <w:rPr>
                <w:rFonts w:hint="eastAsia" w:ascii="仿宋" w:hAnsi="仿宋" w:eastAsia="仿宋" w:cs="仿宋"/>
                <w:color w:val="auto"/>
                <w:kern w:val="2"/>
                <w:sz w:val="24"/>
                <w:szCs w:val="24"/>
                <w:lang w:val="en-US" w:eastAsia="zh-CN" w:bidi="ar-SA"/>
              </w:rPr>
              <w:t>识</w:t>
            </w:r>
            <w:r>
              <w:rPr>
                <w:rFonts w:hint="default" w:ascii="仿宋" w:hAnsi="仿宋" w:eastAsia="仿宋" w:cs="仿宋"/>
                <w:color w:val="auto"/>
                <w:kern w:val="2"/>
                <w:sz w:val="24"/>
                <w:szCs w:val="24"/>
                <w:lang w:val="en-US" w:eastAsia="zh-CN" w:bidi="ar-SA"/>
              </w:rPr>
              <w:t>图看图；熟悉施工组织、施工方案、工程预算、工料分析、材料计划与储备、质量安全管理等流程与标准规范</w:t>
            </w:r>
            <w:r>
              <w:rPr>
                <w:rFonts w:hint="eastAsia" w:ascii="仿宋" w:hAnsi="仿宋" w:eastAsia="仿宋" w:cs="仿宋"/>
                <w:color w:val="auto"/>
                <w:kern w:val="2"/>
                <w:sz w:val="24"/>
                <w:szCs w:val="24"/>
                <w:lang w:val="en-US" w:eastAsia="zh-CN" w:bidi="ar-SA"/>
              </w:rPr>
              <w:t>；</w:t>
            </w:r>
          </w:p>
          <w:p>
            <w:pPr>
              <w:numPr>
                <w:ilvl w:val="0"/>
                <w:numId w:val="1"/>
              </w:numPr>
              <w:jc w:val="both"/>
              <w:rPr>
                <w:rFonts w:hint="default"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掌握绿化常用树的特点和习性</w:t>
            </w:r>
            <w:r>
              <w:rPr>
                <w:rFonts w:hint="eastAsia" w:ascii="仿宋" w:hAnsi="仿宋" w:eastAsia="仿宋" w:cs="仿宋"/>
                <w:color w:val="auto"/>
                <w:kern w:val="2"/>
                <w:sz w:val="24"/>
                <w:szCs w:val="24"/>
                <w:lang w:val="en-US" w:eastAsia="zh-CN" w:bidi="ar-SA"/>
              </w:rPr>
              <w:t>，</w:t>
            </w:r>
            <w:r>
              <w:rPr>
                <w:rFonts w:hint="default" w:ascii="仿宋" w:hAnsi="仿宋" w:eastAsia="仿宋" w:cs="仿宋"/>
                <w:color w:val="auto"/>
                <w:kern w:val="2"/>
                <w:sz w:val="24"/>
                <w:szCs w:val="24"/>
                <w:lang w:val="en-US" w:eastAsia="zh-CN" w:bidi="ar-SA"/>
              </w:rPr>
              <w:t>能使用CAD常用软件等常用</w:t>
            </w:r>
            <w:r>
              <w:rPr>
                <w:rFonts w:hint="eastAsia" w:ascii="仿宋" w:hAnsi="仿宋" w:eastAsia="仿宋" w:cs="仿宋"/>
                <w:color w:val="auto"/>
                <w:kern w:val="2"/>
                <w:sz w:val="24"/>
                <w:szCs w:val="24"/>
                <w:lang w:val="en-US" w:eastAsia="zh-CN" w:bidi="ar-SA"/>
              </w:rPr>
              <w:t>技术工具</w:t>
            </w:r>
            <w:r>
              <w:rPr>
                <w:rFonts w:hint="default" w:ascii="仿宋" w:hAnsi="仿宋" w:eastAsia="仿宋" w:cs="仿宋"/>
                <w:color w:val="auto"/>
                <w:kern w:val="2"/>
                <w:sz w:val="24"/>
                <w:szCs w:val="24"/>
                <w:lang w:val="en-US" w:eastAsia="zh-CN" w:bidi="ar-SA"/>
              </w:rPr>
              <w:t>；</w:t>
            </w:r>
          </w:p>
          <w:p>
            <w:pPr>
              <w:numPr>
                <w:ilvl w:val="0"/>
                <w:numId w:val="1"/>
              </w:numPr>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w:t>
            </w:r>
            <w:r>
              <w:rPr>
                <w:rFonts w:hint="default" w:ascii="仿宋" w:hAnsi="仿宋" w:eastAsia="仿宋" w:cs="仿宋"/>
                <w:color w:val="auto"/>
                <w:kern w:val="2"/>
                <w:sz w:val="24"/>
                <w:szCs w:val="24"/>
                <w:lang w:val="en-US" w:eastAsia="zh-CN" w:bidi="ar-SA"/>
              </w:rPr>
              <w:t>有</w:t>
            </w:r>
            <w:r>
              <w:rPr>
                <w:rFonts w:hint="eastAsia" w:ascii="仿宋" w:hAnsi="仿宋" w:eastAsia="仿宋" w:cs="仿宋"/>
                <w:color w:val="auto"/>
                <w:kern w:val="2"/>
                <w:sz w:val="24"/>
                <w:szCs w:val="24"/>
                <w:lang w:val="en-US" w:eastAsia="zh-CN" w:bidi="ar-SA"/>
              </w:rPr>
              <w:t>林业、</w:t>
            </w:r>
            <w:r>
              <w:rPr>
                <w:rFonts w:hint="default" w:ascii="仿宋" w:hAnsi="仿宋" w:eastAsia="仿宋" w:cs="仿宋"/>
                <w:color w:val="auto"/>
                <w:kern w:val="2"/>
                <w:sz w:val="24"/>
                <w:szCs w:val="24"/>
                <w:lang w:val="en-US" w:eastAsia="zh-CN" w:bidi="ar-SA"/>
              </w:rPr>
              <w:t>市政</w:t>
            </w:r>
            <w:r>
              <w:rPr>
                <w:rFonts w:hint="eastAsia" w:ascii="仿宋" w:hAnsi="仿宋" w:eastAsia="仿宋" w:cs="仿宋"/>
                <w:color w:val="auto"/>
                <w:kern w:val="2"/>
                <w:sz w:val="24"/>
                <w:szCs w:val="24"/>
                <w:lang w:val="en-US" w:eastAsia="zh-CN" w:bidi="ar-SA"/>
              </w:rPr>
              <w:t>或园林绿化中级及以上职称，高级职称者</w:t>
            </w:r>
            <w:r>
              <w:rPr>
                <w:rFonts w:hint="default" w:ascii="仿宋" w:hAnsi="仿宋" w:eastAsia="仿宋" w:cs="仿宋"/>
                <w:color w:val="auto"/>
                <w:kern w:val="2"/>
                <w:sz w:val="24"/>
                <w:szCs w:val="24"/>
                <w:lang w:val="en-US" w:eastAsia="zh-CN" w:bidi="ar-SA"/>
              </w:rPr>
              <w:t>优先考虑</w:t>
            </w:r>
            <w:r>
              <w:rPr>
                <w:rFonts w:hint="eastAsia" w:ascii="仿宋" w:hAnsi="仿宋" w:eastAsia="仿宋" w:cs="仿宋"/>
                <w:color w:val="auto"/>
                <w:kern w:val="2"/>
                <w:sz w:val="24"/>
                <w:szCs w:val="24"/>
                <w:lang w:val="en-US" w:eastAsia="zh-CN" w:bidi="ar-SA"/>
              </w:rPr>
              <w:t>；</w:t>
            </w:r>
          </w:p>
          <w:p>
            <w:pPr>
              <w:numPr>
                <w:ilvl w:val="0"/>
                <w:numId w:val="1"/>
              </w:numPr>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需经常深入林区及施工现场，适合男性，中共党员优先考虑。</w:t>
            </w:r>
          </w:p>
        </w:tc>
        <w:tc>
          <w:tcPr>
            <w:tcW w:w="1097" w:type="dxa"/>
            <w:vAlign w:val="center"/>
          </w:tcPr>
          <w:p>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leftChars="0" w:right="0" w:righ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林学、市政工程、园林绿化、风景园林等相关专业</w:t>
            </w:r>
          </w:p>
        </w:tc>
        <w:tc>
          <w:tcPr>
            <w:tcW w:w="784" w:type="dxa"/>
            <w:vAlign w:val="center"/>
          </w:tcPr>
          <w:p>
            <w:pPr>
              <w:jc w:val="center"/>
              <w:rPr>
                <w:rFonts w:hint="default" w:ascii="仿宋" w:hAnsi="仿宋" w:eastAsia="仿宋" w:cs="仿宋"/>
                <w:color w:val="auto"/>
                <w:kern w:val="2"/>
                <w:sz w:val="24"/>
                <w:szCs w:val="24"/>
                <w:lang w:val="en-US" w:eastAsia="zh-CN" w:bidi="ar-SA"/>
              </w:rPr>
            </w:pPr>
            <w:r>
              <w:rPr>
                <w:rFonts w:hint="eastAsia" w:ascii="宋体" w:hAnsi="宋体" w:eastAsia="宋体"/>
                <w:color w:val="auto"/>
                <w:sz w:val="24"/>
                <w:szCs w:val="24"/>
                <w:lang w:val="en-US" w:eastAsia="zh-CN"/>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29" w:type="dxa"/>
            <w:vAlign w:val="center"/>
          </w:tcPr>
          <w:p>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p>
        </w:tc>
        <w:tc>
          <w:tcPr>
            <w:tcW w:w="810" w:type="dxa"/>
            <w:vAlign w:val="center"/>
          </w:tcPr>
          <w:p>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20220302</w:t>
            </w:r>
          </w:p>
        </w:tc>
        <w:tc>
          <w:tcPr>
            <w:tcW w:w="735" w:type="dxa"/>
            <w:vMerge w:val="restart"/>
            <w:vAlign w:val="center"/>
          </w:tcPr>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tabs>
                <w:tab w:val="left" w:pos="208"/>
              </w:tabs>
              <w:jc w:val="left"/>
              <w:rPr>
                <w:rFonts w:hint="eastAsia" w:ascii="仿宋" w:hAnsi="仿宋" w:eastAsia="仿宋" w:cs="仿宋"/>
                <w:color w:val="auto"/>
                <w:kern w:val="2"/>
                <w:sz w:val="24"/>
                <w:szCs w:val="24"/>
                <w:lang w:val="en-US" w:eastAsia="zh-CN" w:bidi="ar-SA"/>
              </w:rPr>
            </w:pPr>
          </w:p>
          <w:p>
            <w:pPr>
              <w:tabs>
                <w:tab w:val="left" w:pos="208"/>
              </w:tabs>
              <w:jc w:val="left"/>
              <w:rPr>
                <w:rFonts w:hint="eastAsia" w:ascii="仿宋" w:hAnsi="仿宋" w:eastAsia="仿宋" w:cs="仿宋"/>
                <w:color w:val="auto"/>
                <w:kern w:val="2"/>
                <w:sz w:val="24"/>
                <w:szCs w:val="24"/>
                <w:lang w:val="en-US" w:eastAsia="zh-CN" w:bidi="ar-SA"/>
              </w:rPr>
            </w:pPr>
          </w:p>
          <w:p>
            <w:pPr>
              <w:tabs>
                <w:tab w:val="left" w:pos="208"/>
              </w:tabs>
              <w:jc w:val="left"/>
              <w:rPr>
                <w:rFonts w:hint="eastAsia" w:ascii="仿宋" w:hAnsi="仿宋" w:eastAsia="仿宋" w:cs="仿宋"/>
                <w:color w:val="auto"/>
                <w:kern w:val="2"/>
                <w:sz w:val="24"/>
                <w:szCs w:val="24"/>
                <w:lang w:val="en-US" w:eastAsia="zh-CN" w:bidi="ar-SA"/>
              </w:rPr>
            </w:pPr>
          </w:p>
          <w:p>
            <w:pPr>
              <w:tabs>
                <w:tab w:val="left" w:pos="208"/>
              </w:tabs>
              <w:jc w:val="left"/>
              <w:rPr>
                <w:rFonts w:hint="eastAsia" w:ascii="仿宋" w:hAnsi="仿宋" w:eastAsia="仿宋" w:cs="仿宋"/>
                <w:color w:val="auto"/>
                <w:kern w:val="2"/>
                <w:sz w:val="24"/>
                <w:szCs w:val="24"/>
                <w:lang w:val="en-US" w:eastAsia="zh-CN" w:bidi="ar-SA"/>
              </w:rPr>
            </w:pPr>
          </w:p>
          <w:p>
            <w:pPr>
              <w:tabs>
                <w:tab w:val="left" w:pos="208"/>
              </w:tabs>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滁州国储林业经济技术发展有限公司</w:t>
            </w: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center"/>
              <w:rPr>
                <w:rFonts w:hint="eastAsia" w:ascii="仿宋" w:hAnsi="仿宋" w:eastAsia="仿宋" w:cs="仿宋"/>
                <w:color w:val="auto"/>
                <w:kern w:val="2"/>
                <w:sz w:val="24"/>
                <w:szCs w:val="24"/>
                <w:lang w:val="en-US" w:eastAsia="zh-CN" w:bidi="ar-SA"/>
              </w:rPr>
            </w:pPr>
          </w:p>
          <w:p>
            <w:pPr>
              <w:jc w:val="both"/>
              <w:rPr>
                <w:rFonts w:hint="eastAsia" w:ascii="仿宋" w:hAnsi="仿宋" w:eastAsia="仿宋" w:cs="仿宋"/>
                <w:color w:val="auto"/>
                <w:kern w:val="2"/>
                <w:sz w:val="24"/>
                <w:szCs w:val="24"/>
                <w:lang w:val="en-US" w:eastAsia="zh-CN" w:bidi="ar-SA"/>
              </w:rPr>
            </w:pPr>
          </w:p>
          <w:p>
            <w:pPr>
              <w:jc w:val="both"/>
              <w:rPr>
                <w:rFonts w:hint="eastAsia" w:ascii="仿宋" w:hAnsi="仿宋" w:eastAsia="仿宋" w:cs="仿宋"/>
                <w:color w:val="auto"/>
                <w:kern w:val="2"/>
                <w:sz w:val="24"/>
                <w:szCs w:val="24"/>
                <w:lang w:val="en-US" w:eastAsia="zh-CN" w:bidi="ar-SA"/>
              </w:rPr>
            </w:pPr>
          </w:p>
          <w:p>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滁州国储林业经济技术发展有限公司</w:t>
            </w:r>
          </w:p>
        </w:tc>
        <w:tc>
          <w:tcPr>
            <w:tcW w:w="884" w:type="dxa"/>
            <w:vAlign w:val="center"/>
          </w:tcPr>
          <w:p>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林业、园林绿化工程成控专员</w:t>
            </w:r>
          </w:p>
          <w:p>
            <w:pPr>
              <w:jc w:val="center"/>
              <w:rPr>
                <w:rFonts w:hint="eastAsia" w:ascii="仿宋" w:hAnsi="仿宋" w:eastAsia="仿宋" w:cs="仿宋"/>
                <w:color w:val="auto"/>
                <w:kern w:val="2"/>
                <w:sz w:val="24"/>
                <w:szCs w:val="24"/>
                <w:lang w:val="en-US" w:eastAsia="zh-CN" w:bidi="ar-SA"/>
              </w:rPr>
            </w:pPr>
          </w:p>
        </w:tc>
        <w:tc>
          <w:tcPr>
            <w:tcW w:w="4610" w:type="dxa"/>
            <w:vAlign w:val="top"/>
          </w:tcPr>
          <w:p>
            <w:pPr>
              <w:pStyle w:val="8"/>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ind w:right="0" w:right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1、本科及以上学历，工程管理、造价、预算等相关专业毕业；</w:t>
            </w:r>
          </w:p>
          <w:p>
            <w:pPr>
              <w:pStyle w:val="8"/>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ind w:right="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2、年龄在40周岁以下（条件优秀者可适当放宽限制），3年以上相关工作经验者优先；</w:t>
            </w:r>
          </w:p>
          <w:p>
            <w:pPr>
              <w:pStyle w:val="8"/>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ind w:right="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3、负责对甲方进度款和结算款的编制和对丙方的进度款审核及结算款审核工作；</w:t>
            </w:r>
          </w:p>
          <w:p>
            <w:pPr>
              <w:pStyle w:val="8"/>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ind w:right="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4、配合成控主管编制项目月、季、年度成本及产值等统计报表；</w:t>
            </w:r>
          </w:p>
          <w:p>
            <w:pPr>
              <w:pStyle w:val="8"/>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ind w:right="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5、熟知合同条款及图纸，能深入施工现场，了解施工情况，合理控制施工成本；</w:t>
            </w:r>
          </w:p>
          <w:p>
            <w:pPr>
              <w:pStyle w:val="8"/>
              <w:widowControl/>
              <w:numPr>
                <w:ilvl w:val="0"/>
                <w:numId w:val="0"/>
              </w:numPr>
              <w:pBdr>
                <w:top w:val="none" w:color="auto" w:sz="0" w:space="0"/>
                <w:left w:val="none" w:color="auto" w:sz="0" w:space="0"/>
                <w:bottom w:val="none" w:color="auto" w:sz="0" w:space="0"/>
                <w:right w:val="none" w:color="auto" w:sz="0" w:space="0"/>
              </w:pBdr>
              <w:shd w:val="clear" w:color="070000" w:fill="FFFFFF"/>
              <w:spacing w:before="0" w:beforeAutospacing="0" w:after="0" w:afterAutospacing="0"/>
              <w:ind w:right="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6、能参与现场签证工作，对现场签证进行把关及追踪工作；</w:t>
            </w:r>
          </w:p>
          <w:p>
            <w:pPr>
              <w:numPr>
                <w:ilvl w:val="0"/>
                <w:numId w:val="0"/>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7、具有林业、市政工程造价相关职业资格证书，具备林业、园林工程预、决算和工程管理的专业知识；</w:t>
            </w:r>
          </w:p>
          <w:p>
            <w:pPr>
              <w:numPr>
                <w:ilvl w:val="0"/>
                <w:numId w:val="0"/>
              </w:numPr>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8、熟悉操作造价软件和常用办公软件，有招投标相关经验；</w:t>
            </w:r>
          </w:p>
          <w:p>
            <w:pPr>
              <w:numPr>
                <w:ilvl w:val="0"/>
                <w:numId w:val="0"/>
              </w:numPr>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9、负责各项招投标管理工作；</w:t>
            </w:r>
          </w:p>
          <w:p>
            <w:pPr>
              <w:numPr>
                <w:ilvl w:val="0"/>
                <w:numId w:val="0"/>
              </w:numPr>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10、具有一级造价工程师证书的优先录取；</w:t>
            </w:r>
          </w:p>
          <w:p>
            <w:pPr>
              <w:numPr>
                <w:ilvl w:val="0"/>
                <w:numId w:val="0"/>
              </w:numPr>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11、工作地点服从公司驻场安排。</w:t>
            </w:r>
          </w:p>
        </w:tc>
        <w:tc>
          <w:tcPr>
            <w:tcW w:w="1097" w:type="dxa"/>
            <w:vAlign w:val="center"/>
          </w:tcPr>
          <w:p>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leftChars="0" w:right="0" w:righ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工程管理、造价、预算等相关专业</w:t>
            </w:r>
          </w:p>
        </w:tc>
        <w:tc>
          <w:tcPr>
            <w:tcW w:w="784" w:type="dxa"/>
            <w:vAlign w:val="center"/>
          </w:tcPr>
          <w:p>
            <w:pPr>
              <w:jc w:val="center"/>
              <w:rPr>
                <w:rFonts w:hint="eastAsia" w:ascii="宋体" w:hAnsi="宋体" w:eastAsia="宋体" w:cs="黑体"/>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trPr>
        <w:tc>
          <w:tcPr>
            <w:tcW w:w="529" w:type="dxa"/>
            <w:vAlign w:val="center"/>
          </w:tcPr>
          <w:p>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w:t>
            </w:r>
          </w:p>
        </w:tc>
        <w:tc>
          <w:tcPr>
            <w:tcW w:w="810" w:type="dxa"/>
            <w:vAlign w:val="center"/>
          </w:tcPr>
          <w:p>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20220303</w:t>
            </w:r>
          </w:p>
        </w:tc>
        <w:tc>
          <w:tcPr>
            <w:tcW w:w="735" w:type="dxa"/>
            <w:vMerge w:val="continue"/>
            <w:vAlign w:val="center"/>
          </w:tcPr>
          <w:p>
            <w:pPr>
              <w:jc w:val="center"/>
              <w:rPr>
                <w:rFonts w:hint="eastAsia" w:ascii="仿宋" w:hAnsi="仿宋" w:eastAsia="仿宋" w:cs="仿宋"/>
                <w:color w:val="auto"/>
                <w:kern w:val="2"/>
                <w:sz w:val="24"/>
                <w:szCs w:val="24"/>
                <w:lang w:val="en-US" w:eastAsia="zh-CN" w:bidi="ar-SA"/>
              </w:rPr>
            </w:pPr>
          </w:p>
        </w:tc>
        <w:tc>
          <w:tcPr>
            <w:tcW w:w="884" w:type="dxa"/>
            <w:vAlign w:val="center"/>
          </w:tcPr>
          <w:p>
            <w:p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林产品营销专员 </w:t>
            </w:r>
            <w:r>
              <w:rPr>
                <w:rFonts w:hint="eastAsia" w:ascii="仿宋_GB2312" w:hAnsi="仿宋_GB2312" w:eastAsia="仿宋_GB2312" w:cs="仿宋_GB2312"/>
                <w:sz w:val="32"/>
                <w:szCs w:val="32"/>
                <w:lang w:val="en-US" w:eastAsia="zh-CN"/>
              </w:rPr>
              <w:t xml:space="preserve"> </w:t>
            </w:r>
          </w:p>
        </w:tc>
        <w:tc>
          <w:tcPr>
            <w:tcW w:w="4610" w:type="dxa"/>
            <w:vAlign w:val="top"/>
          </w:tcPr>
          <w:p>
            <w:pPr>
              <w:numPr>
                <w:ilvl w:val="0"/>
                <w:numId w:val="2"/>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本科及以上学历，林学、木材、园林绿化、风景园林等相关专业毕业；</w:t>
            </w:r>
          </w:p>
          <w:p>
            <w:pPr>
              <w:numPr>
                <w:ilvl w:val="0"/>
                <w:numId w:val="2"/>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年龄在35周岁以下（条件优秀者可适当放宽限制），熟悉苗木相关知识，了解园林施工常识；</w:t>
            </w:r>
          </w:p>
          <w:p>
            <w:pPr>
              <w:numPr>
                <w:ilvl w:val="0"/>
                <w:numId w:val="2"/>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具有园林、林业企业，苗圃及苗木经营，林产品销售经验者优先；</w:t>
            </w:r>
          </w:p>
          <w:p>
            <w:pPr>
              <w:numPr>
                <w:ilvl w:val="0"/>
                <w:numId w:val="2"/>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具备良好的心理素质，能承受工作压力，适应出差生活；</w:t>
            </w:r>
          </w:p>
          <w:p>
            <w:pPr>
              <w:numPr>
                <w:ilvl w:val="0"/>
                <w:numId w:val="2"/>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能熟练操作使用Word、Excel等办公软件。</w:t>
            </w:r>
          </w:p>
        </w:tc>
        <w:tc>
          <w:tcPr>
            <w:tcW w:w="1097" w:type="dxa"/>
            <w:vAlign w:val="center"/>
          </w:tcPr>
          <w:p>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leftChars="0" w:right="0" w:righ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林学、木材、园林绿化、风景园林等相关专业。需经常加班、出差，适合男性</w:t>
            </w:r>
          </w:p>
        </w:tc>
        <w:tc>
          <w:tcPr>
            <w:tcW w:w="784" w:type="dxa"/>
            <w:vAlign w:val="center"/>
          </w:tcPr>
          <w:p>
            <w:pPr>
              <w:numPr>
                <w:ilvl w:val="0"/>
                <w:numId w:val="0"/>
              </w:numPr>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529" w:type="dxa"/>
            <w:vAlign w:val="center"/>
          </w:tcPr>
          <w:p>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810" w:type="dxa"/>
            <w:vAlign w:val="center"/>
          </w:tcPr>
          <w:p>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20220304</w:t>
            </w:r>
          </w:p>
        </w:tc>
        <w:tc>
          <w:tcPr>
            <w:tcW w:w="735" w:type="dxa"/>
            <w:vMerge w:val="continue"/>
            <w:vAlign w:val="center"/>
          </w:tcPr>
          <w:p>
            <w:pPr>
              <w:jc w:val="center"/>
              <w:rPr>
                <w:rFonts w:hint="eastAsia" w:ascii="仿宋" w:hAnsi="仿宋" w:eastAsia="仿宋" w:cs="仿宋"/>
                <w:color w:val="auto"/>
                <w:kern w:val="2"/>
                <w:sz w:val="24"/>
                <w:szCs w:val="24"/>
                <w:lang w:val="en-US" w:eastAsia="zh-CN" w:bidi="ar-SA"/>
              </w:rPr>
            </w:pPr>
          </w:p>
        </w:tc>
        <w:tc>
          <w:tcPr>
            <w:tcW w:w="884" w:type="dxa"/>
            <w:vAlign w:val="center"/>
          </w:tcPr>
          <w:p>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财务管理人员</w:t>
            </w:r>
          </w:p>
        </w:tc>
        <w:tc>
          <w:tcPr>
            <w:tcW w:w="4610" w:type="dxa"/>
            <w:vAlign w:val="top"/>
          </w:tcPr>
          <w:p>
            <w:pPr>
              <w:numPr>
                <w:ilvl w:val="0"/>
                <w:numId w:val="0"/>
              </w:numPr>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1、本科学历，会计学、财务管理、金融学专业毕业；</w:t>
            </w:r>
          </w:p>
          <w:p>
            <w:pPr>
              <w:numPr>
                <w:ilvl w:val="0"/>
                <w:numId w:val="0"/>
              </w:numPr>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2、年龄35周岁以下，具有3年及以上主办会计岗位从业经验；</w:t>
            </w:r>
          </w:p>
          <w:p>
            <w:pPr>
              <w:numPr>
                <w:ilvl w:val="0"/>
                <w:numId w:val="0"/>
              </w:numPr>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3、熟悉财税相关法律法规，熟悉总账、税务申报流程，熟练使用用友财务软件；</w:t>
            </w:r>
          </w:p>
          <w:p>
            <w:pPr>
              <w:numPr>
                <w:ilvl w:val="0"/>
                <w:numId w:val="0"/>
              </w:numPr>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4、有园林行业、建筑行业相关账务处理工作经验者优先；</w:t>
            </w:r>
          </w:p>
          <w:p>
            <w:pPr>
              <w:numPr>
                <w:ilvl w:val="0"/>
                <w:numId w:val="0"/>
              </w:numPr>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5、有财务中级职称或会计事务所从业经验者优先；</w:t>
            </w:r>
          </w:p>
          <w:p>
            <w:pPr>
              <w:numPr>
                <w:ilvl w:val="0"/>
                <w:numId w:val="0"/>
              </w:numPr>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6、具备工作细致、责任心强、沟通能力和团队合作精神。</w:t>
            </w:r>
          </w:p>
        </w:tc>
        <w:tc>
          <w:tcPr>
            <w:tcW w:w="1097" w:type="dxa"/>
            <w:vAlign w:val="center"/>
          </w:tcPr>
          <w:p>
            <w:pPr>
              <w:pStyle w:val="8"/>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leftChars="0" w:right="0" w:righ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会计学、财务管理、金融学专业</w:t>
            </w:r>
          </w:p>
        </w:tc>
        <w:tc>
          <w:tcPr>
            <w:tcW w:w="784" w:type="dxa"/>
            <w:vAlign w:val="center"/>
          </w:tcPr>
          <w:p>
            <w:pPr>
              <w:jc w:val="center"/>
              <w:rPr>
                <w:rFonts w:hint="eastAsia" w:ascii="宋体" w:hAnsi="宋体" w:eastAsia="宋体" w:cs="黑体"/>
                <w:color w:val="auto"/>
                <w:kern w:val="2"/>
                <w:sz w:val="24"/>
                <w:szCs w:val="24"/>
                <w:lang w:val="en-US" w:eastAsia="zh-CN" w:bidi="ar-SA"/>
              </w:rPr>
            </w:pPr>
            <w:r>
              <w:rPr>
                <w:rFonts w:hint="eastAsia" w:ascii="宋体" w:hAnsi="宋体" w:eastAsia="宋体"/>
                <w:color w:val="auto"/>
                <w:sz w:val="24"/>
                <w:szCs w:val="24"/>
                <w:lang w:val="en-US" w:eastAsia="zh-CN"/>
              </w:rPr>
              <w:t>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0" w:hRule="atLeast"/>
        </w:trPr>
        <w:tc>
          <w:tcPr>
            <w:tcW w:w="529" w:type="dxa"/>
            <w:vAlign w:val="center"/>
          </w:tcPr>
          <w:p>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w:t>
            </w:r>
          </w:p>
        </w:tc>
        <w:tc>
          <w:tcPr>
            <w:tcW w:w="810" w:type="dxa"/>
            <w:vAlign w:val="center"/>
          </w:tcPr>
          <w:p>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20220305</w:t>
            </w:r>
          </w:p>
        </w:tc>
        <w:tc>
          <w:tcPr>
            <w:tcW w:w="735" w:type="dxa"/>
            <w:vMerge w:val="continue"/>
            <w:vAlign w:val="center"/>
          </w:tcPr>
          <w:p>
            <w:pPr>
              <w:jc w:val="center"/>
              <w:rPr>
                <w:rFonts w:hint="eastAsia" w:ascii="仿宋" w:hAnsi="仿宋" w:eastAsia="仿宋" w:cs="仿宋"/>
                <w:color w:val="auto"/>
                <w:kern w:val="2"/>
                <w:sz w:val="24"/>
                <w:szCs w:val="24"/>
                <w:lang w:val="en-US" w:eastAsia="zh-CN" w:bidi="ar-SA"/>
              </w:rPr>
            </w:pPr>
          </w:p>
        </w:tc>
        <w:tc>
          <w:tcPr>
            <w:tcW w:w="884" w:type="dxa"/>
            <w:vAlign w:val="center"/>
          </w:tcPr>
          <w:p>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投融资</w:t>
            </w:r>
          </w:p>
          <w:p>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专员</w:t>
            </w:r>
          </w:p>
        </w:tc>
        <w:tc>
          <w:tcPr>
            <w:tcW w:w="4610" w:type="dxa"/>
            <w:vAlign w:val="top"/>
          </w:tcPr>
          <w:p>
            <w:pPr>
              <w:numPr>
                <w:ilvl w:val="0"/>
                <w:numId w:val="0"/>
              </w:numPr>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1、本科以上学历，经济学、金融学、会计学或统计学类相关专业毕业；</w:t>
            </w:r>
          </w:p>
          <w:p>
            <w:pPr>
              <w:numPr>
                <w:ilvl w:val="0"/>
                <w:numId w:val="0"/>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2、年龄35周岁以下（条件优秀者可适当放宽）；</w:t>
            </w:r>
          </w:p>
          <w:p>
            <w:pPr>
              <w:numPr>
                <w:ilvl w:val="0"/>
                <w:numId w:val="0"/>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3、具备1年以上风险投资、信贷等金融相关工作经验；</w:t>
            </w:r>
          </w:p>
          <w:p>
            <w:pPr>
              <w:numPr>
                <w:ilvl w:val="0"/>
                <w:numId w:val="0"/>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4、熟练掌握财务、税收以及金融有关政策法规；</w:t>
            </w:r>
          </w:p>
          <w:p>
            <w:pPr>
              <w:numPr>
                <w:ilvl w:val="0"/>
                <w:numId w:val="0"/>
              </w:numPr>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5、具有良好的沟通能力，关系答理能力和优秀的谈判技巧；</w:t>
            </w:r>
          </w:p>
          <w:p>
            <w:pPr>
              <w:numPr>
                <w:ilvl w:val="0"/>
                <w:numId w:val="0"/>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6、具有良好组织协调能力，能独立撰写各种分析报告；</w:t>
            </w:r>
          </w:p>
          <w:p>
            <w:pPr>
              <w:numPr>
                <w:ilvl w:val="0"/>
                <w:numId w:val="0"/>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7、负责处理公司与融资、贷款相关的各种外部事宜，合理进行资金分析和调配，内部融资安排等。</w:t>
            </w:r>
          </w:p>
          <w:p>
            <w:pPr>
              <w:numPr>
                <w:ilvl w:val="0"/>
                <w:numId w:val="0"/>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8、负责配合公司战略部署，编制和开发新项目、新业态，安排相关投融资事务等。</w:t>
            </w:r>
          </w:p>
          <w:p>
            <w:pPr>
              <w:numPr>
                <w:ilvl w:val="0"/>
                <w:numId w:val="0"/>
              </w:numPr>
              <w:ind w:left="0" w:leftChars="0" w:firstLine="0" w:firstLineChars="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9、负责公司投融资信息收集、整理、融资渠道建立等。</w:t>
            </w:r>
          </w:p>
        </w:tc>
        <w:tc>
          <w:tcPr>
            <w:tcW w:w="1097" w:type="dxa"/>
            <w:vAlign w:val="center"/>
          </w:tcPr>
          <w:p>
            <w:pPr>
              <w:numPr>
                <w:ilvl w:val="0"/>
                <w:numId w:val="0"/>
              </w:numPr>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经济学、金融学、会计学或统计学类相关专业</w:t>
            </w:r>
          </w:p>
          <w:p>
            <w:pPr>
              <w:numPr>
                <w:ilvl w:val="0"/>
                <w:numId w:val="0"/>
              </w:numPr>
              <w:ind w:left="0" w:leftChars="0" w:firstLine="0" w:firstLineChars="0"/>
              <w:jc w:val="both"/>
              <w:rPr>
                <w:rFonts w:hint="eastAsia" w:ascii="仿宋" w:hAnsi="仿宋" w:eastAsia="仿宋" w:cs="仿宋"/>
                <w:color w:val="auto"/>
                <w:kern w:val="2"/>
                <w:sz w:val="24"/>
                <w:szCs w:val="24"/>
                <w:lang w:val="en-US" w:eastAsia="zh-CN" w:bidi="ar-SA"/>
              </w:rPr>
            </w:pPr>
          </w:p>
        </w:tc>
        <w:tc>
          <w:tcPr>
            <w:tcW w:w="784" w:type="dxa"/>
            <w:vAlign w:val="center"/>
          </w:tcPr>
          <w:p>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1人</w:t>
            </w:r>
          </w:p>
          <w:p>
            <w:pPr>
              <w:jc w:val="both"/>
              <w:rPr>
                <w:rFonts w:hint="eastAsia" w:ascii="仿宋" w:hAnsi="仿宋" w:eastAsia="仿宋" w:cs="仿宋"/>
                <w:color w:val="auto"/>
                <w:kern w:val="2"/>
                <w:sz w:val="24"/>
                <w:szCs w:val="24"/>
                <w:lang w:val="en-US" w:eastAsia="zh-CN" w:bidi="ar-SA"/>
              </w:rPr>
            </w:pPr>
          </w:p>
        </w:tc>
      </w:tr>
    </w:tbl>
    <w:p>
      <w:pPr>
        <w:rPr>
          <w:rFonts w:hint="default" w:eastAsia="等线"/>
          <w:strike/>
          <w:dstrike w:val="0"/>
          <w:color w:val="auto"/>
          <w:u w:val="single"/>
          <w:lang w:val="en-US" w:eastAsia="zh-CN"/>
        </w:rPr>
      </w:pPr>
      <w:r>
        <w:rPr>
          <w:rFonts w:hint="default" w:eastAsia="等线"/>
          <w:strike/>
          <w:dstrike w:val="0"/>
          <w:color w:val="auto"/>
          <w:u w:val="single"/>
          <w:lang w:val="en-US" w:eastAsia="zh-CN"/>
        </w:rPr>
        <w:br w:type="page"/>
      </w:r>
    </w:p>
    <w:tbl>
      <w:tblPr>
        <w:tblStyle w:val="5"/>
        <w:tblpPr w:leftFromText="180" w:rightFromText="180" w:horzAnchor="margin" w:tblpXSpec="center" w:tblpY="230"/>
        <w:tblW w:w="101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1147"/>
        <w:gridCol w:w="990"/>
        <w:gridCol w:w="1504"/>
        <w:gridCol w:w="1290"/>
        <w:gridCol w:w="1275"/>
        <w:gridCol w:w="1128"/>
        <w:gridCol w:w="1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10184" w:type="dxa"/>
            <w:gridSpan w:val="8"/>
            <w:tcBorders>
              <w:top w:val="nil"/>
              <w:left w:val="nil"/>
              <w:bottom w:val="single" w:color="auto" w:sz="4" w:space="0"/>
              <w:right w:val="nil"/>
            </w:tcBorders>
            <w:vAlign w:val="center"/>
          </w:tcPr>
          <w:p>
            <w:pPr>
              <w:widowControl/>
              <w:jc w:val="left"/>
              <w:rPr>
                <w:rFonts w:ascii="黑体" w:hAnsi="黑体" w:eastAsia="黑体" w:cs="宋体"/>
                <w:kern w:val="0"/>
                <w:sz w:val="28"/>
                <w:szCs w:val="28"/>
              </w:rPr>
            </w:pPr>
            <w:r>
              <w:rPr>
                <w:rFonts w:hint="eastAsia" w:ascii="黑体" w:hAnsi="黑体" w:eastAsia="黑体" w:cs="宋体"/>
                <w:kern w:val="0"/>
                <w:sz w:val="28"/>
                <w:szCs w:val="28"/>
              </w:rPr>
              <w:t>附件2：</w:t>
            </w:r>
          </w:p>
          <w:p>
            <w:pPr>
              <w:widowControl/>
              <w:jc w:val="center"/>
              <w:rPr>
                <w:rFonts w:hint="eastAsia" w:ascii="黑体" w:hAnsi="黑体" w:eastAsia="黑体" w:cs="宋体"/>
                <w:b/>
                <w:bCs/>
                <w:kern w:val="0"/>
                <w:sz w:val="36"/>
                <w:szCs w:val="36"/>
                <w:lang w:eastAsia="zh-CN"/>
              </w:rPr>
            </w:pPr>
            <w:r>
              <w:rPr>
                <w:rFonts w:hint="eastAsia" w:ascii="黑体" w:hAnsi="黑体" w:eastAsia="黑体" w:cs="宋体"/>
                <w:b/>
                <w:bCs/>
                <w:kern w:val="0"/>
                <w:sz w:val="36"/>
                <w:szCs w:val="36"/>
              </w:rPr>
              <w:t>滁州市润森林业投资开发有限责任公司</w:t>
            </w:r>
            <w:r>
              <w:rPr>
                <w:rFonts w:hint="eastAsia" w:ascii="黑体" w:hAnsi="黑体" w:eastAsia="黑体" w:cs="宋体"/>
                <w:b/>
                <w:bCs/>
                <w:kern w:val="0"/>
                <w:sz w:val="36"/>
                <w:szCs w:val="36"/>
                <w:lang w:eastAsia="zh-CN"/>
              </w:rPr>
              <w:t>及下属全资子公司</w:t>
            </w:r>
          </w:p>
          <w:p>
            <w:pPr>
              <w:widowControl/>
              <w:jc w:val="center"/>
              <w:rPr>
                <w:rFonts w:ascii="黑体" w:hAnsi="黑体" w:eastAsia="黑体" w:cs="宋体"/>
                <w:b/>
                <w:bCs/>
                <w:kern w:val="0"/>
                <w:sz w:val="36"/>
                <w:szCs w:val="36"/>
              </w:rPr>
            </w:pPr>
            <w:r>
              <w:rPr>
                <w:rFonts w:hint="eastAsia" w:ascii="黑体" w:hAnsi="黑体" w:eastAsia="黑体" w:cs="宋体"/>
                <w:b/>
                <w:bCs/>
                <w:kern w:val="0"/>
                <w:sz w:val="36"/>
                <w:szCs w:val="36"/>
                <w:lang w:val="en-US" w:eastAsia="zh-CN"/>
              </w:rPr>
              <w:t>2022年高层管理人员及专业技术</w:t>
            </w:r>
            <w:r>
              <w:rPr>
                <w:rFonts w:hint="eastAsia" w:ascii="黑体" w:hAnsi="黑体" w:eastAsia="黑体" w:cs="宋体"/>
                <w:b/>
                <w:bCs/>
                <w:kern w:val="0"/>
                <w:sz w:val="36"/>
                <w:szCs w:val="36"/>
                <w:lang w:eastAsia="zh-CN"/>
              </w:rPr>
              <w:t>人才</w:t>
            </w:r>
            <w:r>
              <w:rPr>
                <w:rFonts w:hint="eastAsia" w:ascii="黑体" w:hAnsi="黑体" w:eastAsia="黑体" w:cs="宋体"/>
                <w:b/>
                <w:bCs/>
                <w:kern w:val="0"/>
                <w:sz w:val="36"/>
                <w:szCs w:val="36"/>
              </w:rPr>
              <w:t>招聘报名表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姓</w:t>
            </w:r>
            <w:r>
              <w:rPr>
                <w:rFonts w:ascii="Times New Roman" w:hAnsi="Times New Roman" w:eastAsia="宋体" w:cs="Times New Roman"/>
                <w:kern w:val="0"/>
                <w:sz w:val="24"/>
                <w:szCs w:val="24"/>
              </w:rPr>
              <w:t xml:space="preserve">  </w:t>
            </w:r>
            <w:r>
              <w:rPr>
                <w:rFonts w:hint="eastAsia" w:ascii="宋体" w:hAnsi="宋体" w:eastAsia="宋体" w:cs="宋体"/>
                <w:kern w:val="0"/>
                <w:sz w:val="24"/>
                <w:szCs w:val="24"/>
              </w:rPr>
              <w:t>名</w:t>
            </w:r>
            <w:r>
              <w:rPr>
                <w:rFonts w:ascii="Times New Roman" w:hAnsi="Times New Roman" w:eastAsia="宋体" w:cs="Times New Roman"/>
                <w:kern w:val="0"/>
                <w:sz w:val="24"/>
                <w:szCs w:val="24"/>
              </w:rPr>
              <w:t xml:space="preserve">     </w:t>
            </w:r>
          </w:p>
        </w:tc>
        <w:tc>
          <w:tcPr>
            <w:tcW w:w="1147"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99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性</w:t>
            </w:r>
            <w:r>
              <w:rPr>
                <w:rFonts w:ascii="Times New Roman" w:hAnsi="Times New Roman" w:eastAsia="宋体" w:cs="Times New Roman"/>
                <w:kern w:val="0"/>
                <w:sz w:val="24"/>
                <w:szCs w:val="24"/>
              </w:rPr>
              <w:t xml:space="preserve"> </w:t>
            </w:r>
            <w:r>
              <w:rPr>
                <w:rFonts w:hint="eastAsia" w:ascii="宋体" w:hAnsi="宋体" w:eastAsia="宋体" w:cs="宋体"/>
                <w:kern w:val="0"/>
                <w:sz w:val="24"/>
                <w:szCs w:val="24"/>
              </w:rPr>
              <w:t>别</w:t>
            </w:r>
            <w:r>
              <w:rPr>
                <w:rFonts w:ascii="Times New Roman" w:hAnsi="Times New Roman" w:eastAsia="宋体" w:cs="Times New Roman"/>
                <w:kern w:val="0"/>
                <w:sz w:val="24"/>
                <w:szCs w:val="24"/>
              </w:rPr>
              <w:t xml:space="preserve">       </w:t>
            </w:r>
          </w:p>
        </w:tc>
        <w:tc>
          <w:tcPr>
            <w:tcW w:w="150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出生</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年月</w:t>
            </w:r>
          </w:p>
        </w:tc>
        <w:tc>
          <w:tcPr>
            <w:tcW w:w="2403"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vMerge w:val="restart"/>
            <w:tcBorders>
              <w:top w:val="nil"/>
              <w:left w:val="single" w:color="auto" w:sz="4" w:space="0"/>
              <w:bottom w:val="nil"/>
              <w:right w:val="single" w:color="auto" w:sz="4"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贴</w:t>
            </w:r>
          </w:p>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照</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身份</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证号</w:t>
            </w:r>
          </w:p>
        </w:tc>
        <w:tc>
          <w:tcPr>
            <w:tcW w:w="7334"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应聘</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岗位</w:t>
            </w:r>
          </w:p>
        </w:tc>
        <w:tc>
          <w:tcPr>
            <w:tcW w:w="364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岗位</w:t>
            </w:r>
          </w:p>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代码</w:t>
            </w:r>
          </w:p>
        </w:tc>
        <w:tc>
          <w:tcPr>
            <w:tcW w:w="2403" w:type="dxa"/>
            <w:gridSpan w:val="2"/>
            <w:tcBorders>
              <w:top w:val="single" w:color="auto" w:sz="4" w:space="0"/>
              <w:left w:val="nil"/>
              <w:bottom w:val="nil"/>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民族</w:t>
            </w:r>
          </w:p>
        </w:tc>
        <w:tc>
          <w:tcPr>
            <w:tcW w:w="213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0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政治面貌</w:t>
            </w:r>
          </w:p>
        </w:tc>
        <w:tc>
          <w:tcPr>
            <w:tcW w:w="129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学 历</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（学位）</w:t>
            </w:r>
          </w:p>
        </w:tc>
        <w:tc>
          <w:tcPr>
            <w:tcW w:w="268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毕业</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院校</w:t>
            </w:r>
          </w:p>
        </w:tc>
        <w:tc>
          <w:tcPr>
            <w:tcW w:w="213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0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毕业时间</w:t>
            </w:r>
          </w:p>
        </w:tc>
        <w:tc>
          <w:tcPr>
            <w:tcW w:w="1290"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所学专业</w:t>
            </w:r>
          </w:p>
        </w:tc>
        <w:tc>
          <w:tcPr>
            <w:tcW w:w="268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工作</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单位</w:t>
            </w:r>
          </w:p>
        </w:tc>
        <w:tc>
          <w:tcPr>
            <w:tcW w:w="3641"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职 务</w:t>
            </w:r>
          </w:p>
          <w:p>
            <w:pPr>
              <w:widowControl/>
              <w:rPr>
                <w:rFonts w:ascii="宋体" w:hAnsi="宋体" w:eastAsia="宋体" w:cs="宋体"/>
                <w:kern w:val="0"/>
                <w:sz w:val="24"/>
                <w:szCs w:val="24"/>
              </w:rPr>
            </w:pPr>
            <w:r>
              <w:rPr>
                <w:rFonts w:hint="eastAsia" w:ascii="宋体" w:hAnsi="宋体" w:eastAsia="宋体" w:cs="宋体"/>
                <w:kern w:val="0"/>
                <w:sz w:val="24"/>
                <w:szCs w:val="24"/>
              </w:rPr>
              <w:t>（职称）</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28" w:type="dxa"/>
            <w:tcBorders>
              <w:top w:val="nil"/>
              <w:left w:val="nil"/>
              <w:bottom w:val="single" w:color="auto" w:sz="4" w:space="0"/>
              <w:right w:val="single" w:color="auto" w:sz="4" w:space="0"/>
            </w:tcBorders>
            <w:vAlign w:val="center"/>
          </w:tcPr>
          <w:p>
            <w:pPr>
              <w:widowControl/>
              <w:jc w:val="both"/>
              <w:rPr>
                <w:rFonts w:ascii="宋体" w:hAnsi="宋体" w:eastAsia="宋体" w:cs="宋体"/>
                <w:kern w:val="0"/>
                <w:sz w:val="24"/>
                <w:szCs w:val="24"/>
              </w:rPr>
            </w:pPr>
            <w:r>
              <w:rPr>
                <w:rFonts w:hint="eastAsia" w:ascii="宋体" w:hAnsi="宋体" w:eastAsia="宋体" w:cs="宋体"/>
                <w:kern w:val="0"/>
                <w:sz w:val="24"/>
                <w:szCs w:val="24"/>
              </w:rPr>
              <w:t>人事档案保管单</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位</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家庭详细地址</w:t>
            </w:r>
          </w:p>
        </w:tc>
        <w:tc>
          <w:tcPr>
            <w:tcW w:w="4931"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2687"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通讯</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地址</w:t>
            </w:r>
          </w:p>
        </w:tc>
        <w:tc>
          <w:tcPr>
            <w:tcW w:w="4931"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邮政编码</w:t>
            </w:r>
          </w:p>
        </w:tc>
        <w:tc>
          <w:tcPr>
            <w:tcW w:w="268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简 历</w:t>
            </w:r>
          </w:p>
        </w:tc>
        <w:tc>
          <w:tcPr>
            <w:tcW w:w="8893" w:type="dxa"/>
            <w:gridSpan w:val="7"/>
            <w:tcBorders>
              <w:top w:val="single" w:color="auto" w:sz="4" w:space="0"/>
              <w:left w:val="nil"/>
              <w:bottom w:val="single" w:color="auto" w:sz="4" w:space="0"/>
              <w:right w:val="single" w:color="000000" w:sz="4" w:space="0"/>
            </w:tcBorders>
            <w:vAlign w:val="top"/>
          </w:tcPr>
          <w:p>
            <w:pPr>
              <w:widowControl/>
              <w:rPr>
                <w:rFonts w:ascii="宋体" w:hAnsi="宋体" w:eastAsia="宋体" w:cs="宋体"/>
                <w:kern w:val="0"/>
                <w:sz w:val="24"/>
                <w:szCs w:val="24"/>
              </w:rPr>
            </w:pPr>
            <w:r>
              <w:rPr>
                <w:rFonts w:hint="eastAsia" w:ascii="宋体" w:hAnsi="宋体" w:eastAsia="宋体" w:cs="宋体"/>
                <w:kern w:val="0"/>
                <w:sz w:val="24"/>
                <w:szCs w:val="24"/>
              </w:rPr>
              <w:t>(自高中填起，按起始时间、毕业院校/工作单位、专业/岗位、担任职务顺序填写）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9"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诚诺</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意见</w:t>
            </w:r>
          </w:p>
        </w:tc>
        <w:tc>
          <w:tcPr>
            <w:tcW w:w="8893" w:type="dxa"/>
            <w:gridSpan w:val="7"/>
            <w:tcBorders>
              <w:top w:val="single" w:color="auto" w:sz="4" w:space="0"/>
              <w:left w:val="nil"/>
              <w:bottom w:val="single" w:color="auto" w:sz="4" w:space="0"/>
              <w:right w:val="single" w:color="000000" w:sz="4" w:space="0"/>
            </w:tcBorders>
            <w:vAlign w:val="top"/>
          </w:tcPr>
          <w:p>
            <w:pPr>
              <w:widowControl/>
              <w:jc w:val="left"/>
              <w:rPr>
                <w:rFonts w:ascii="宋体" w:hAnsi="宋体" w:eastAsia="宋体" w:cs="宋体"/>
                <w:kern w:val="0"/>
                <w:sz w:val="24"/>
                <w:szCs w:val="24"/>
              </w:rPr>
            </w:pPr>
            <w:r>
              <w:rPr>
                <w:rFonts w:hint="eastAsia" w:ascii="宋体" w:hAnsi="宋体" w:eastAsia="宋体" w:cs="宋体"/>
                <w:kern w:val="0"/>
                <w:sz w:val="24"/>
                <w:szCs w:val="24"/>
              </w:rPr>
              <w:t>本人上述所填写的情况和提供的相关材料、证件均真实。若有虚假，一经查实，自动丧失应聘资格。</w:t>
            </w:r>
            <w:r>
              <w:rPr>
                <w:rFonts w:ascii="宋体" w:hAnsi="宋体" w:eastAsia="宋体" w:cs="宋体"/>
                <w:kern w:val="0"/>
                <w:sz w:val="24"/>
                <w:szCs w:val="24"/>
              </w:rPr>
              <w:t xml:space="preserve">  </w:t>
            </w:r>
          </w:p>
          <w:p>
            <w:pPr>
              <w:widowControl/>
              <w:jc w:val="left"/>
              <w:rPr>
                <w:rFonts w:ascii="宋体" w:hAnsi="宋体" w:eastAsia="宋体" w:cs="宋体"/>
                <w:kern w:val="0"/>
                <w:sz w:val="24"/>
                <w:szCs w:val="24"/>
              </w:rPr>
            </w:pPr>
          </w:p>
          <w:p>
            <w:pPr>
              <w:widowControl/>
              <w:ind w:right="880" w:firstLine="450"/>
              <w:jc w:val="center"/>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报考人签名：</w:t>
            </w:r>
          </w:p>
          <w:p>
            <w:pPr>
              <w:widowControl/>
              <w:ind w:right="1090"/>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 xml:space="preserve">年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月 </w:t>
            </w:r>
            <w:r>
              <w:rPr>
                <w:rFonts w:ascii="宋体" w:hAnsi="宋体" w:eastAsia="宋体" w:cs="宋体"/>
                <w:kern w:val="0"/>
                <w:sz w:val="24"/>
                <w:szCs w:val="24"/>
              </w:rPr>
              <w:t xml:space="preserve">  </w:t>
            </w:r>
            <w:r>
              <w:rPr>
                <w:rFonts w:hint="eastAsia" w:ascii="宋体" w:hAnsi="宋体" w:eastAsia="宋体" w:cs="宋体"/>
                <w:kern w:val="0"/>
                <w:sz w:val="24"/>
                <w:szCs w:val="24"/>
              </w:rPr>
              <w:t>日</w:t>
            </w:r>
            <w:r>
              <w:rPr>
                <w:rFonts w:ascii="宋体" w:hAnsi="宋体" w:eastAsia="宋体" w:cs="宋体"/>
                <w:kern w:val="0"/>
                <w:sz w:val="24"/>
                <w:szCs w:val="24"/>
              </w:rPr>
              <w:t xml:space="preserve">  </w:t>
            </w:r>
            <w:r>
              <w:rPr>
                <w:sz w:val="24"/>
                <w:szCs w:val="24"/>
              </w:rPr>
              <w:t xml:space="preserve">                                                                                                                                                                                                                                           </w:t>
            </w:r>
            <w:r>
              <w:rPr>
                <w:rFonts w:ascii="宋体" w:hAnsi="宋体" w:eastAsia="宋体" w:cs="宋体"/>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291"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与招聘单位关系</w:t>
            </w:r>
          </w:p>
        </w:tc>
        <w:tc>
          <w:tcPr>
            <w:tcW w:w="8893" w:type="dxa"/>
            <w:gridSpan w:val="7"/>
            <w:tcBorders>
              <w:top w:val="single" w:color="auto" w:sz="4" w:space="0"/>
              <w:left w:val="nil"/>
              <w:bottom w:val="single" w:color="auto" w:sz="4" w:space="0"/>
              <w:right w:val="single" w:color="000000" w:sz="4" w:space="0"/>
            </w:tcBorders>
            <w:vAlign w:val="top"/>
          </w:tcPr>
          <w:p>
            <w:pPr>
              <w:widowControl/>
              <w:jc w:val="left"/>
              <w:rPr>
                <w:rFonts w:ascii="宋体" w:hAnsi="宋体" w:eastAsia="宋体" w:cs="宋体"/>
                <w:kern w:val="0"/>
                <w:sz w:val="24"/>
                <w:szCs w:val="24"/>
              </w:rPr>
            </w:pPr>
            <w:r>
              <w:rPr>
                <w:rFonts w:hint="eastAsia" w:ascii="宋体" w:hAnsi="宋体" w:eastAsia="宋体" w:cs="宋体"/>
                <w:kern w:val="0"/>
                <w:sz w:val="24"/>
                <w:szCs w:val="24"/>
              </w:rPr>
              <w:t>（如与招聘单位职工存在亲属关系必须如实声明。）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10184"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以上各栏目由报考人据实填写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5" w:hRule="atLeast"/>
        </w:trPr>
        <w:tc>
          <w:tcPr>
            <w:tcW w:w="1291" w:type="dxa"/>
            <w:tcBorders>
              <w:top w:val="nil"/>
              <w:left w:val="single" w:color="auto" w:sz="4" w:space="0"/>
              <w:bottom w:val="nil"/>
              <w:right w:val="single" w:color="auto" w:sz="4"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招聘单位</w:t>
            </w:r>
          </w:p>
          <w:p>
            <w:pPr>
              <w:widowControl/>
              <w:jc w:val="center"/>
              <w:rPr>
                <w:rFonts w:ascii="宋体" w:hAnsi="宋体" w:eastAsia="宋体" w:cs="宋体"/>
                <w:kern w:val="0"/>
                <w:sz w:val="22"/>
              </w:rPr>
            </w:pPr>
            <w:r>
              <w:rPr>
                <w:rFonts w:hint="eastAsia" w:ascii="宋体" w:hAnsi="宋体" w:eastAsia="宋体" w:cs="宋体"/>
                <w:kern w:val="0"/>
                <w:sz w:val="24"/>
                <w:szCs w:val="24"/>
              </w:rPr>
              <w:t>审查意见</w:t>
            </w:r>
          </w:p>
        </w:tc>
        <w:tc>
          <w:tcPr>
            <w:tcW w:w="8893" w:type="dxa"/>
            <w:gridSpan w:val="7"/>
            <w:tcBorders>
              <w:top w:val="single" w:color="auto" w:sz="4" w:space="0"/>
              <w:left w:val="nil"/>
              <w:bottom w:val="nil"/>
              <w:right w:val="single" w:color="000000" w:sz="4" w:space="0"/>
            </w:tcBorders>
            <w:vAlign w:val="bottom"/>
          </w:tcPr>
          <w:p>
            <w:pPr>
              <w:rPr>
                <w:rFonts w:ascii="宋体" w:hAnsi="宋体" w:eastAsia="宋体" w:cs="宋体"/>
                <w:kern w:val="0"/>
                <w:sz w:val="24"/>
                <w:szCs w:val="24"/>
              </w:rPr>
            </w:pPr>
            <w:r>
              <w:rPr>
                <w:rFonts w:hint="eastAsia" w:ascii="宋体" w:hAnsi="宋体" w:eastAsia="宋体" w:cs="宋体"/>
                <w:kern w:val="0"/>
                <w:sz w:val="24"/>
                <w:szCs w:val="24"/>
              </w:rPr>
              <w:t>审核人签名：</w:t>
            </w:r>
          </w:p>
          <w:p>
            <w:pPr>
              <w:jc w:val="right"/>
              <w:rPr>
                <w:rFonts w:ascii="宋体" w:hAnsi="宋体" w:eastAsia="宋体" w:cs="宋体"/>
                <w:kern w:val="0"/>
                <w:sz w:val="24"/>
                <w:szCs w:val="24"/>
              </w:rPr>
            </w:pPr>
          </w:p>
          <w:p>
            <w:pPr>
              <w:widowControl/>
              <w:ind w:right="1090"/>
              <w:jc w:val="right"/>
              <w:rPr>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年 </w:t>
            </w:r>
            <w:r>
              <w:rPr>
                <w:rFonts w:ascii="宋体" w:hAnsi="宋体" w:eastAsia="宋体" w:cs="宋体"/>
                <w:kern w:val="0"/>
                <w:sz w:val="24"/>
                <w:szCs w:val="24"/>
              </w:rPr>
              <w:t xml:space="preserve"> </w:t>
            </w:r>
            <w:r>
              <w:rPr>
                <w:rFonts w:hint="eastAsia" w:ascii="宋体" w:hAnsi="宋体" w:eastAsia="宋体" w:cs="宋体"/>
                <w:kern w:val="0"/>
                <w:sz w:val="24"/>
                <w:szCs w:val="24"/>
              </w:rPr>
              <w:t xml:space="preserve">月 </w:t>
            </w:r>
            <w:r>
              <w:rPr>
                <w:rFonts w:ascii="宋体" w:hAnsi="宋体" w:eastAsia="宋体" w:cs="宋体"/>
                <w:kern w:val="0"/>
                <w:sz w:val="24"/>
                <w:szCs w:val="24"/>
              </w:rPr>
              <w:t xml:space="preserve"> </w:t>
            </w:r>
            <w:r>
              <w:rPr>
                <w:rFonts w:hint="eastAsia" w:ascii="宋体" w:hAnsi="宋体" w:eastAsia="宋体" w:cs="宋体"/>
                <w:kern w:val="0"/>
                <w:sz w:val="24"/>
                <w:szCs w:val="24"/>
              </w:rPr>
              <w:t>日</w:t>
            </w:r>
            <w:r>
              <w:rPr>
                <w:rFonts w:ascii="宋体" w:hAnsi="宋体" w:eastAsia="宋体" w:cs="宋体"/>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291"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cs="宋体"/>
              </w:rPr>
            </w:pPr>
            <w:r>
              <w:rPr>
                <w:rFonts w:hint="eastAsia" w:ascii="宋体" w:hAnsi="宋体" w:eastAsia="宋体" w:cs="宋体"/>
                <w:kern w:val="0"/>
                <w:sz w:val="24"/>
                <w:szCs w:val="24"/>
              </w:rPr>
              <w:t>备</w:t>
            </w:r>
            <w:r>
              <w:rPr>
                <w:rFonts w:ascii="宋体" w:hAnsi="宋体" w:eastAsia="宋体" w:cs="宋体"/>
                <w:kern w:val="0"/>
                <w:sz w:val="24"/>
                <w:szCs w:val="24"/>
              </w:rPr>
              <w:t xml:space="preserve">  </w:t>
            </w:r>
            <w:r>
              <w:rPr>
                <w:rFonts w:hint="eastAsia" w:ascii="宋体" w:hAnsi="宋体" w:eastAsia="宋体" w:cs="宋体"/>
                <w:kern w:val="0"/>
                <w:sz w:val="24"/>
                <w:szCs w:val="24"/>
              </w:rPr>
              <w:t>注</w:t>
            </w:r>
          </w:p>
        </w:tc>
        <w:tc>
          <w:tcPr>
            <w:tcW w:w="8893" w:type="dxa"/>
            <w:gridSpan w:val="7"/>
            <w:tcBorders>
              <w:top w:val="single" w:color="auto" w:sz="4" w:space="0"/>
              <w:left w:val="nil"/>
              <w:bottom w:val="single" w:color="auto" w:sz="4" w:space="0"/>
              <w:right w:val="single" w:color="auto" w:sz="4" w:space="0"/>
            </w:tcBorders>
            <w:vAlign w:val="bottom"/>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等线"/>
          <w:strike/>
          <w:dstrike w:val="0"/>
          <w:color w:val="auto"/>
          <w:u w:val="single"/>
          <w:lang w:val="en-US" w:eastAsia="zh-CN"/>
        </w:rPr>
      </w:pPr>
    </w:p>
    <w:sectPr>
      <w:pgSz w:w="11906" w:h="16838"/>
      <w:pgMar w:top="600" w:right="1800" w:bottom="278" w:left="180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9980A"/>
    <w:multiLevelType w:val="singleLevel"/>
    <w:tmpl w:val="3129980A"/>
    <w:lvl w:ilvl="0" w:tentative="0">
      <w:start w:val="1"/>
      <w:numFmt w:val="decimal"/>
      <w:suff w:val="nothing"/>
      <w:lvlText w:val="%1、"/>
      <w:lvlJc w:val="left"/>
    </w:lvl>
  </w:abstractNum>
  <w:abstractNum w:abstractNumId="1">
    <w:nsid w:val="7A53FA2C"/>
    <w:multiLevelType w:val="singleLevel"/>
    <w:tmpl w:val="7A53FA2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E1FB3"/>
    <w:rsid w:val="054D5E84"/>
    <w:rsid w:val="05641DFE"/>
    <w:rsid w:val="0803392B"/>
    <w:rsid w:val="097F1A8E"/>
    <w:rsid w:val="09B47989"/>
    <w:rsid w:val="0CC25A31"/>
    <w:rsid w:val="0CF602B9"/>
    <w:rsid w:val="1021778A"/>
    <w:rsid w:val="120A778B"/>
    <w:rsid w:val="12541D09"/>
    <w:rsid w:val="12896FAA"/>
    <w:rsid w:val="15C745A0"/>
    <w:rsid w:val="16491459"/>
    <w:rsid w:val="19194FC2"/>
    <w:rsid w:val="191F56D7"/>
    <w:rsid w:val="19B16DB9"/>
    <w:rsid w:val="1BC5387A"/>
    <w:rsid w:val="1C7B4336"/>
    <w:rsid w:val="1D1E3640"/>
    <w:rsid w:val="1EB90D6E"/>
    <w:rsid w:val="1FA12306"/>
    <w:rsid w:val="1FDC50EC"/>
    <w:rsid w:val="20030DC3"/>
    <w:rsid w:val="20957756"/>
    <w:rsid w:val="22420371"/>
    <w:rsid w:val="22457979"/>
    <w:rsid w:val="25A0426A"/>
    <w:rsid w:val="25DD5354"/>
    <w:rsid w:val="2604436A"/>
    <w:rsid w:val="26857511"/>
    <w:rsid w:val="2A3A3DF4"/>
    <w:rsid w:val="2C5A5A5A"/>
    <w:rsid w:val="2CB35427"/>
    <w:rsid w:val="2CC637C8"/>
    <w:rsid w:val="2ECE6548"/>
    <w:rsid w:val="2EE87609"/>
    <w:rsid w:val="2FA057DA"/>
    <w:rsid w:val="2FAD4F24"/>
    <w:rsid w:val="30AA2FCA"/>
    <w:rsid w:val="326C579C"/>
    <w:rsid w:val="331946E5"/>
    <w:rsid w:val="34CD0742"/>
    <w:rsid w:val="35223149"/>
    <w:rsid w:val="35BE10C4"/>
    <w:rsid w:val="36A52284"/>
    <w:rsid w:val="376D5761"/>
    <w:rsid w:val="37B623F0"/>
    <w:rsid w:val="393671C3"/>
    <w:rsid w:val="3CAA21AF"/>
    <w:rsid w:val="3D3D4FC4"/>
    <w:rsid w:val="3D5174C5"/>
    <w:rsid w:val="3D5C4E73"/>
    <w:rsid w:val="3F5B3473"/>
    <w:rsid w:val="40685113"/>
    <w:rsid w:val="407927B7"/>
    <w:rsid w:val="412171FC"/>
    <w:rsid w:val="418B4823"/>
    <w:rsid w:val="41A25D3E"/>
    <w:rsid w:val="42521512"/>
    <w:rsid w:val="449D27EC"/>
    <w:rsid w:val="47D429C9"/>
    <w:rsid w:val="480546A3"/>
    <w:rsid w:val="49F017AE"/>
    <w:rsid w:val="4A0B3AD6"/>
    <w:rsid w:val="4AAD305D"/>
    <w:rsid w:val="4DFF57FA"/>
    <w:rsid w:val="4EDE7EF0"/>
    <w:rsid w:val="4F175ADF"/>
    <w:rsid w:val="4F2C39D4"/>
    <w:rsid w:val="4FA42C81"/>
    <w:rsid w:val="4FCE5F50"/>
    <w:rsid w:val="517D384B"/>
    <w:rsid w:val="533D5AE2"/>
    <w:rsid w:val="58571202"/>
    <w:rsid w:val="58A63A3B"/>
    <w:rsid w:val="58EA59CA"/>
    <w:rsid w:val="59266DFD"/>
    <w:rsid w:val="5A901C7D"/>
    <w:rsid w:val="5C245875"/>
    <w:rsid w:val="5F245C82"/>
    <w:rsid w:val="5F9E01A0"/>
    <w:rsid w:val="5FF42382"/>
    <w:rsid w:val="64EF0278"/>
    <w:rsid w:val="666A4CF3"/>
    <w:rsid w:val="66794A10"/>
    <w:rsid w:val="6753700F"/>
    <w:rsid w:val="681339DB"/>
    <w:rsid w:val="68504FDB"/>
    <w:rsid w:val="693C7F90"/>
    <w:rsid w:val="69F820EF"/>
    <w:rsid w:val="6B9C1873"/>
    <w:rsid w:val="6CAD5413"/>
    <w:rsid w:val="6DE767DF"/>
    <w:rsid w:val="6E322B31"/>
    <w:rsid w:val="6EC57ED1"/>
    <w:rsid w:val="71374E84"/>
    <w:rsid w:val="71C21563"/>
    <w:rsid w:val="73904160"/>
    <w:rsid w:val="744A0120"/>
    <w:rsid w:val="74DB5351"/>
    <w:rsid w:val="77E82464"/>
    <w:rsid w:val="787B0274"/>
    <w:rsid w:val="787C551C"/>
    <w:rsid w:val="7BED75DA"/>
    <w:rsid w:val="7C4B491D"/>
    <w:rsid w:val="7CFF3FCE"/>
    <w:rsid w:val="7DB905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Words>
  <Characters>351</Characters>
  <Lines>2</Lines>
  <Paragraphs>1</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2020-03-16T17:58:00Z</dcterms:created>
  <dc:creator>zhengx@tusstar.com</dc:creator>
  <cp:lastModifiedBy>郑璇</cp:lastModifiedBy>
  <cp:lastPrinted>2022-02-15T06:40:00Z</cp:lastPrinted>
  <dcterms:modified xsi:type="dcterms:W3CDTF">2022-03-04T07:21:00Z</dcterms:modified>
  <dc:title>郑璇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3786EE8F5C354AB7838C4741C719A3CB</vt:lpwstr>
  </property>
</Properties>
</file>