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8DED" w14:textId="77777777" w:rsidR="00AF0067" w:rsidRPr="00AF0067" w:rsidRDefault="00AF0067" w:rsidP="00AF006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附件2</w:t>
      </w:r>
    </w:p>
    <w:p w14:paraId="49628434" w14:textId="77777777" w:rsidR="00AF0067" w:rsidRPr="00AF0067" w:rsidRDefault="00AF0067" w:rsidP="00AF006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庐江</w:t>
      </w:r>
      <w:proofErr w:type="gramStart"/>
      <w:r w:rsidRPr="00AF0067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县银龄讲课</w:t>
      </w:r>
      <w:proofErr w:type="gramEnd"/>
      <w:r w:rsidRPr="00AF0067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计划申请表</w:t>
      </w:r>
    </w:p>
    <w:tbl>
      <w:tblPr>
        <w:tblW w:w="8998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827"/>
        <w:gridCol w:w="149"/>
        <w:gridCol w:w="676"/>
        <w:gridCol w:w="886"/>
        <w:gridCol w:w="1996"/>
        <w:gridCol w:w="380"/>
        <w:gridCol w:w="539"/>
        <w:gridCol w:w="673"/>
        <w:gridCol w:w="1378"/>
      </w:tblGrid>
      <w:tr w:rsidR="00AF0067" w:rsidRPr="00AF0067" w14:paraId="288AD903" w14:textId="77777777" w:rsidTr="00AF0067">
        <w:trPr>
          <w:trHeight w:val="592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A730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D6A5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5B99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C664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9A96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1F11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C051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14:paraId="031DC7E9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（近期一寸免冠彩色）</w:t>
            </w:r>
          </w:p>
        </w:tc>
      </w:tr>
      <w:tr w:rsidR="00AF0067" w:rsidRPr="00AF0067" w14:paraId="5B243CB6" w14:textId="77777777" w:rsidTr="00AF0067">
        <w:trPr>
          <w:trHeight w:val="5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17BD" w14:textId="77777777" w:rsidR="00AF0067" w:rsidRPr="00AF0067" w:rsidRDefault="00AF0067" w:rsidP="00AF006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A1BA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1DFB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15F9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F1F5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  业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318C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EB720" w14:textId="77777777" w:rsidR="00AF0067" w:rsidRPr="00AF0067" w:rsidRDefault="00AF0067" w:rsidP="00AF006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F0067" w:rsidRPr="00AF0067" w14:paraId="638EFA61" w14:textId="77777777" w:rsidTr="00AF0067">
        <w:trPr>
          <w:trHeight w:val="5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F626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D617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F25F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       状况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AF7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005E5" w14:textId="77777777" w:rsidR="00AF0067" w:rsidRPr="00AF0067" w:rsidRDefault="00AF0067" w:rsidP="00AF006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F0067" w:rsidRPr="00AF0067" w14:paraId="03B94D20" w14:textId="77777777" w:rsidTr="00AF0067">
        <w:trPr>
          <w:trHeight w:val="5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536B" w14:textId="77777777" w:rsidR="00AF0067" w:rsidRPr="00AF0067" w:rsidRDefault="00AF0067" w:rsidP="00AF0067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0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3D8F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835F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</w:t>
            </w:r>
          </w:p>
          <w:p w14:paraId="22A7A6FC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D25D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F1D5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F0067" w:rsidRPr="00AF0067" w14:paraId="02FA1C9A" w14:textId="77777777" w:rsidTr="00AF0067">
        <w:trPr>
          <w:trHeight w:val="884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88CF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退休前所在学校、</w:t>
            </w:r>
            <w:proofErr w:type="gramStart"/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任教学</w:t>
            </w:r>
            <w:proofErr w:type="gramEnd"/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段及学科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5247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48FB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  <w:proofErr w:type="gramStart"/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资格证学段</w:t>
            </w:r>
            <w:proofErr w:type="gramEnd"/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A133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AD71A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D56A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F0067" w:rsidRPr="00AF0067" w14:paraId="394891C2" w14:textId="77777777" w:rsidTr="00AF0067">
        <w:trPr>
          <w:trHeight w:val="5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F24C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29DA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4B51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21F8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DBC5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E2A3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F0067" w:rsidRPr="00AF0067" w14:paraId="606553AD" w14:textId="77777777" w:rsidTr="00AF0067">
        <w:trPr>
          <w:trHeight w:val="5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93C6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报名任教学校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D3AA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strike/>
                <w:color w:val="000000"/>
                <w:kern w:val="0"/>
                <w:sz w:val="24"/>
                <w:szCs w:val="24"/>
                <w:u w:val="single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1E8F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</w:t>
            </w:r>
          </w:p>
          <w:p w14:paraId="53E75340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AF77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strike/>
                <w:color w:val="000000"/>
                <w:kern w:val="0"/>
                <w:sz w:val="24"/>
                <w:szCs w:val="24"/>
                <w:u w:val="single"/>
              </w:rPr>
              <w:t> </w:t>
            </w:r>
          </w:p>
        </w:tc>
      </w:tr>
      <w:tr w:rsidR="00AF0067" w:rsidRPr="00AF0067" w14:paraId="74FC716B" w14:textId="77777777" w:rsidTr="00AF0067">
        <w:trPr>
          <w:trHeight w:val="592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FFF9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AB0E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0963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344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D184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（填是或否）_____</w:t>
            </w:r>
          </w:p>
        </w:tc>
      </w:tr>
      <w:tr w:rsidR="00AF0067" w:rsidRPr="00AF0067" w14:paraId="3D1B9A90" w14:textId="77777777" w:rsidTr="00AF0067">
        <w:trPr>
          <w:trHeight w:val="2332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061E" w14:textId="77777777" w:rsidR="00AF0067" w:rsidRPr="00AF0067" w:rsidRDefault="00AF0067" w:rsidP="00AF006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个人工作</w:t>
            </w:r>
          </w:p>
          <w:p w14:paraId="4A2F6445" w14:textId="77777777" w:rsidR="00AF0067" w:rsidRPr="00AF0067" w:rsidRDefault="00AF0067" w:rsidP="00AF006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4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8DD3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F0067" w:rsidRPr="00AF0067" w14:paraId="7AD879A6" w14:textId="77777777" w:rsidTr="00AF0067">
        <w:trPr>
          <w:trHeight w:val="2305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6804" w14:textId="77777777" w:rsidR="00AF0067" w:rsidRPr="00AF0067" w:rsidRDefault="00AF0067" w:rsidP="00AF006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主要获奖</w:t>
            </w:r>
          </w:p>
          <w:p w14:paraId="55745C42" w14:textId="77777777" w:rsidR="00AF0067" w:rsidRPr="00AF0067" w:rsidRDefault="00AF0067" w:rsidP="00AF006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6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4503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F0067" w:rsidRPr="00AF0067" w14:paraId="038DC0A1" w14:textId="77777777" w:rsidTr="00AF0067">
        <w:trPr>
          <w:trHeight w:val="1466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D55B" w14:textId="77777777" w:rsidR="00AF0067" w:rsidRPr="00AF0067" w:rsidRDefault="00AF0067" w:rsidP="00AF006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有无犯罪、处分或其他不良</w:t>
            </w:r>
          </w:p>
          <w:p w14:paraId="2368EE3C" w14:textId="77777777" w:rsidR="00AF0067" w:rsidRPr="00AF0067" w:rsidRDefault="00AF0067" w:rsidP="00AF006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记录</w:t>
            </w:r>
          </w:p>
        </w:tc>
        <w:tc>
          <w:tcPr>
            <w:tcW w:w="746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3609" w14:textId="77777777" w:rsidR="00AF0067" w:rsidRPr="00AF0067" w:rsidRDefault="00AF0067" w:rsidP="00AF00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F0067" w:rsidRPr="00AF0067" w14:paraId="40A40667" w14:textId="77777777" w:rsidTr="00AF0067">
        <w:trPr>
          <w:trHeight w:val="1160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8D4B" w14:textId="77777777" w:rsidR="00AF0067" w:rsidRPr="00AF0067" w:rsidRDefault="00AF0067" w:rsidP="00AF0067">
            <w:pPr>
              <w:widowControl/>
              <w:spacing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lastRenderedPageBreak/>
              <w:t>签名</w:t>
            </w:r>
          </w:p>
          <w:p w14:paraId="1EF067EA" w14:textId="77777777" w:rsidR="00AF0067" w:rsidRPr="00AF0067" w:rsidRDefault="00AF0067" w:rsidP="00AF006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及备注</w:t>
            </w:r>
          </w:p>
        </w:tc>
        <w:tc>
          <w:tcPr>
            <w:tcW w:w="746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449E" w14:textId="77777777" w:rsidR="00AF0067" w:rsidRPr="00AF0067" w:rsidRDefault="00AF0067" w:rsidP="00AF0067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5881540" w14:textId="77777777" w:rsidR="00AF0067" w:rsidRPr="00AF0067" w:rsidRDefault="00AF0067" w:rsidP="00AF0067">
            <w:pPr>
              <w:widowControl/>
              <w:ind w:firstLine="24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00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签名：        日期：</w:t>
            </w:r>
          </w:p>
        </w:tc>
      </w:tr>
    </w:tbl>
    <w:p w14:paraId="5A594C30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00F729E5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462D2D8E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0F387C71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081528DA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089FC4CB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5710F146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1670FFD8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7A531414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1BD5AF35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311665CE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61CA4E32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4E721111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3578970A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3D1C52F9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010BD102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5808850F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514DE901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0D43E17B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7DE4D663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6F966233" w14:textId="002DF38B" w:rsidR="00AF0067" w:rsidRP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附件3</w:t>
      </w:r>
    </w:p>
    <w:p w14:paraId="774234FC" w14:textId="77777777" w:rsidR="00AF0067" w:rsidRPr="00AF0067" w:rsidRDefault="00AF0067" w:rsidP="00AF0067">
      <w:pPr>
        <w:widowControl/>
        <w:shd w:val="clear" w:color="auto" w:fill="FFFFFF"/>
        <w:spacing w:line="576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proofErr w:type="gramStart"/>
      <w:r w:rsidRPr="00AF0067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考核赋分标准</w:t>
      </w:r>
      <w:proofErr w:type="gramEnd"/>
    </w:p>
    <w:p w14:paraId="41F7AE7E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14:paraId="55EDF6DB" w14:textId="77777777" w:rsidR="00AF0067" w:rsidRPr="00AF0067" w:rsidRDefault="00AF0067" w:rsidP="00AF0067">
      <w:pPr>
        <w:widowControl/>
        <w:shd w:val="clear" w:color="auto" w:fill="FFFFFF"/>
        <w:spacing w:line="50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proofErr w:type="gramStart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考核赋分总分</w:t>
      </w:r>
      <w:proofErr w:type="gramEnd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为100分。符合基本条件的高级教师赋70分，一级教师赋65分。超过基本条件的按以下标准进行赋分：</w:t>
      </w:r>
    </w:p>
    <w:p w14:paraId="25241CA8" w14:textId="77777777" w:rsidR="00AF0067" w:rsidRPr="00AF0067" w:rsidRDefault="00AF0067" w:rsidP="00AF0067">
      <w:pPr>
        <w:widowControl/>
        <w:shd w:val="clear" w:color="auto" w:fill="FFFFFF"/>
        <w:spacing w:line="50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1.教研类。教学论文、课件、微课、信息技术展示等比赛县级三等奖按1分/次赋分、市级三等奖（县级二等奖）按2分/次赋分，省级三等奖（市级二等奖、县级一等奖）按3分/次赋分，国家三等奖（省级二等奖、市一等奖）按4分/次赋分，国家二等奖（省级一等奖）及按5分/次赋分，国家一等奖按6分/次赋分。</w:t>
      </w:r>
      <w:proofErr w:type="gramStart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此项赋分最高</w:t>
      </w:r>
      <w:proofErr w:type="gramEnd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不超过10分，同一作品按最高</w:t>
      </w:r>
      <w:proofErr w:type="gramStart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等次赋分1次</w:t>
      </w:r>
      <w:proofErr w:type="gramEnd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。</w:t>
      </w:r>
    </w:p>
    <w:p w14:paraId="756C1E7D" w14:textId="77777777" w:rsidR="00AF0067" w:rsidRPr="00AF0067" w:rsidRDefault="00AF0067" w:rsidP="00AF0067">
      <w:pPr>
        <w:widowControl/>
        <w:shd w:val="clear" w:color="auto" w:fill="FFFFFF"/>
        <w:spacing w:line="50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2.课堂教学类。课堂教学（含优质课、教学基本功大赛、教学技能大赛）比赛县级三等奖按2分/次赋分、市级三等奖（县级二等奖）按3分/次赋分，省级三等奖（市级二等奖、县级一等奖）按4分/次赋分，国家三等奖（省级二等奖、市一等奖）按5分/次赋分，国家二等奖（省级一等奖）及按9分/次赋分，国家一等奖按10分/次赋分。</w:t>
      </w:r>
      <w:proofErr w:type="gramStart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此项赋分最高</w:t>
      </w:r>
      <w:proofErr w:type="gramEnd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不超过10分，同一赛次按最高</w:t>
      </w:r>
      <w:proofErr w:type="gramStart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等次赋分1次</w:t>
      </w:r>
      <w:proofErr w:type="gramEnd"/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。</w:t>
      </w:r>
    </w:p>
    <w:p w14:paraId="4FDA89DC" w14:textId="77777777" w:rsidR="00AF0067" w:rsidRPr="00AF0067" w:rsidRDefault="00AF0067" w:rsidP="00AF0067">
      <w:pPr>
        <w:widowControl/>
        <w:shd w:val="clear" w:color="auto" w:fill="FFFFFF"/>
        <w:spacing w:line="50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3.课题研究类。已结题教育科学规划（含电教）课题主持人，县级按2分/项赋分，市级按3分/项赋分，省级按4分/项赋分；主要成员（课题组前三名成员）县级按1分/项赋分、市级按2分/项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lastRenderedPageBreak/>
        <w:t>赋分，省级按3分/项赋分。国家级子课题按省级赋分。此项赋分最高不超过5分。</w:t>
      </w:r>
    </w:p>
    <w:p w14:paraId="0DE79EDB" w14:textId="77777777" w:rsidR="00AF0067" w:rsidRPr="00AF0067" w:rsidRDefault="00AF0067" w:rsidP="00AF0067">
      <w:pPr>
        <w:widowControl/>
        <w:shd w:val="clear" w:color="auto" w:fill="FFFFFF"/>
        <w:spacing w:line="50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4.综合成绩类。县级、市级、省级优秀教师（含骨干教师、最美教师、学科优胜奖、优秀教育工作者、优秀共产党员、优秀党务工作者、师德楷模、师德先进个人等）分别按按2分、3分、4分/项赋分，县级、市级、省级学科带头人（含拔尖人才、政府特殊津贴、教坛新星）分别按4分、5分、6分/项赋分。此项赋分最高不超过15分。</w:t>
      </w:r>
    </w:p>
    <w:p w14:paraId="094AE505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5E509569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6AFB3C11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7BB5C2D0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19AF34B5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3379B118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3365D56E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43D4A613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6059F8D9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5242EB4B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5915FDBB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7F407686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693EE159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467FC825" w14:textId="77777777" w:rsid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14:paraId="09C5FA8C" w14:textId="2C57FC88" w:rsidR="00AF0067" w:rsidRP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附件4</w:t>
      </w:r>
    </w:p>
    <w:p w14:paraId="0B298F2D" w14:textId="77777777" w:rsidR="00AF0067" w:rsidRPr="00AF0067" w:rsidRDefault="00AF0067" w:rsidP="00AF0067">
      <w:pPr>
        <w:widowControl/>
        <w:shd w:val="clear" w:color="auto" w:fill="FFFFFF"/>
        <w:spacing w:line="576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proofErr w:type="gramStart"/>
      <w:r w:rsidRPr="00AF0067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银龄讲课</w:t>
      </w:r>
      <w:proofErr w:type="gramEnd"/>
      <w:r w:rsidRPr="00AF0067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协议书</w:t>
      </w:r>
    </w:p>
    <w:p w14:paraId="54665B4E" w14:textId="77777777" w:rsidR="00AF0067" w:rsidRPr="00AF0067" w:rsidRDefault="00AF0067" w:rsidP="00AF0067">
      <w:pPr>
        <w:widowControl/>
        <w:shd w:val="clear" w:color="auto" w:fill="FFFFFF"/>
        <w:spacing w:line="576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Calibri" w:eastAsia="黑体" w:hAnsi="Calibri" w:cs="Calibri"/>
          <w:color w:val="000000"/>
          <w:kern w:val="0"/>
          <w:sz w:val="44"/>
          <w:szCs w:val="44"/>
        </w:rPr>
        <w:t> </w:t>
      </w:r>
    </w:p>
    <w:p w14:paraId="75C9B4BF" w14:textId="77777777" w:rsidR="00AF0067" w:rsidRP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受援单位：</w:t>
      </w:r>
      <w:r w:rsidRPr="00AF0067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  <w:u w:val="single"/>
        </w:rPr>
        <w:t>                   </w:t>
      </w:r>
      <w:r w:rsidRPr="00AF00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（以下简称甲方）</w:t>
      </w:r>
    </w:p>
    <w:p w14:paraId="5627F56D" w14:textId="77777777" w:rsidR="00AF0067" w:rsidRP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讲课教师：</w:t>
      </w:r>
      <w:r w:rsidRPr="00AF0067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  <w:u w:val="single"/>
        </w:rPr>
        <w:t>                   </w:t>
      </w:r>
      <w:r w:rsidRPr="00AF00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（以下简称乙方）</w:t>
      </w:r>
    </w:p>
    <w:p w14:paraId="55FF421E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为进一步加强教师队伍建设，充分利用退休教师优势资源，促进基础教育优质均衡发展，缓解城区学校因教师病假、产假等原因而出现的教师阶段性短缺和结构不合理等矛盾，根据庐江县有关文件要求，招募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>      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老师到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>               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学校从事讲课工作。从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> 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>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月起至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> 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u w:val="single"/>
        </w:rPr>
        <w:t>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月止。</w:t>
      </w:r>
    </w:p>
    <w:p w14:paraId="3C986BD7" w14:textId="77777777" w:rsidR="00AF0067" w:rsidRPr="00AF0067" w:rsidRDefault="00AF0067" w:rsidP="00AF0067">
      <w:pPr>
        <w:widowControl/>
        <w:shd w:val="clear" w:color="auto" w:fill="FFFFFF"/>
        <w:spacing w:line="576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为切实做好讲课工作，规范双方在讲课期间的权利和义务，结合实际，双方签订本协议并共同遵照执行。</w:t>
      </w:r>
    </w:p>
    <w:p w14:paraId="3E6DE302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一、甲方权利及义务</w:t>
      </w:r>
    </w:p>
    <w:p w14:paraId="18AA9DA5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1.做好接收工作，确保乙方及时、安全、顺利到岗开始工作；乙方圆满完成讲课工作任务后，为其出具客观、公正、合理的评鉴意见。</w:t>
      </w:r>
    </w:p>
    <w:p w14:paraId="646E7537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2.组织管理乙方按照相关规定开展并完成讲课工作。</w:t>
      </w:r>
    </w:p>
    <w:p w14:paraId="7C93BA9C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二、乙方权利及义务</w:t>
      </w:r>
    </w:p>
    <w:p w14:paraId="4A6AE7A2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1.服务时间原则上为1学年。</w:t>
      </w:r>
    </w:p>
    <w:p w14:paraId="02452086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2.按照甲方规定时间按时报到。</w:t>
      </w:r>
    </w:p>
    <w:p w14:paraId="30FD7305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3.自觉服从甲方管理，遵守甲方规章制度，维护甲方和本人形象。</w:t>
      </w:r>
    </w:p>
    <w:p w14:paraId="06326575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.讲课教师可以根据自己的专业特长开展以课堂教学为主的讲课活动，同时也可根据受援学校的教育教学需求进行听课评课、开设公开课、研讨课或专题讲座，指导青年教师、协助学校做好教学管理和开展教研活动等丰富多样的讲课活动，发挥示范和辐射作用，带动提升受援学校教育教学和管理水平。</w:t>
      </w:r>
    </w:p>
    <w:p w14:paraId="566AED6E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5.因伤病或其他特殊原因请假5天内，需甲方批准方可离开；请假6至10天，需报受援学校教育行政主管部门批准；请假10天以上或不能坚持工作到讲课任务结束，需报甲方上级教育行政主管部门批准。</w:t>
      </w:r>
    </w:p>
    <w:p w14:paraId="5F236A14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6.乙方自行购买人身意外伤害保险等，乙方因病因伤发生的医疗费用，按本人医疗关系和有关规定办理。</w:t>
      </w:r>
    </w:p>
    <w:p w14:paraId="6CA9684A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三、其他事宜</w:t>
      </w:r>
    </w:p>
    <w:p w14:paraId="3A12D5B8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本协议书一式三份，甲、乙双方各持一份，</w:t>
      </w:r>
      <w:proofErr w:type="gramStart"/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县教体局</w:t>
      </w:r>
      <w:proofErr w:type="gramEnd"/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人事科备案一份。签字盖章后生效。</w:t>
      </w:r>
    </w:p>
    <w:p w14:paraId="7F9DD0FA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left="-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14:paraId="6466FE8E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left="-420" w:firstLine="3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甲方：受援单位（公章）：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乙方：讲课教师（签字）：</w:t>
      </w:r>
    </w:p>
    <w:p w14:paraId="5E40719D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</w:t>
      </w:r>
    </w:p>
    <w:p w14:paraId="695380AE" w14:textId="77777777" w:rsidR="00AF0067" w:rsidRPr="00AF0067" w:rsidRDefault="00AF0067" w:rsidP="00AF0067">
      <w:pPr>
        <w:widowControl/>
        <w:shd w:val="clear" w:color="auto" w:fill="FFFFFF"/>
        <w:spacing w:line="576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                 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</w:t>
      </w:r>
      <w:r w:rsidRPr="00AF006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p w14:paraId="3C28E1B8" w14:textId="33B9AF30" w:rsidR="00E8295F" w:rsidRPr="00AF0067" w:rsidRDefault="00E8295F" w:rsidP="00AF0067"/>
    <w:sectPr w:rsidR="00E8295F" w:rsidRPr="00AF0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7"/>
    <w:rsid w:val="00AF0067"/>
    <w:rsid w:val="00E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FDC2"/>
  <w15:chartTrackingRefBased/>
  <w15:docId w15:val="{5808B810-6AC6-4953-9215-56F02834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">
    <w:name w:val="16"/>
    <w:basedOn w:val="a"/>
    <w:rsid w:val="00AF00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2024-01-12T11:19:00Z</dcterms:created>
  <dcterms:modified xsi:type="dcterms:W3CDTF">2024-01-12T11:21:00Z</dcterms:modified>
</cp:coreProperties>
</file>