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C4683" w14:textId="77777777" w:rsidR="0015403C" w:rsidRPr="0015403C" w:rsidRDefault="0015403C" w:rsidP="0015403C">
      <w:pPr>
        <w:widowControl/>
        <w:shd w:val="clear" w:color="auto" w:fill="FFFFFF"/>
        <w:spacing w:line="540" w:lineRule="atLeast"/>
        <w:rPr>
          <w:rFonts w:ascii="Helvetica" w:eastAsia="宋体" w:hAnsi="Helvetica" w:cs="Helvetica"/>
          <w:color w:val="333333"/>
          <w:kern w:val="0"/>
          <w:szCs w:val="21"/>
        </w:rPr>
      </w:pPr>
      <w:r w:rsidRPr="0015403C">
        <w:rPr>
          <w:rFonts w:ascii="仿宋_GB2312" w:eastAsia="仿宋_GB2312" w:hAnsi="Helvetica" w:cs="Helvetica" w:hint="eastAsia"/>
          <w:b/>
          <w:bCs/>
          <w:color w:val="333333"/>
          <w:kern w:val="0"/>
          <w:sz w:val="32"/>
          <w:szCs w:val="32"/>
          <w:bdr w:val="none" w:sz="0" w:space="0" w:color="auto" w:frame="1"/>
        </w:rPr>
        <w:t>附件1：</w:t>
      </w:r>
    </w:p>
    <w:p w14:paraId="3659E3A9" w14:textId="77777777" w:rsidR="0015403C" w:rsidRPr="0015403C" w:rsidRDefault="0015403C" w:rsidP="0015403C">
      <w:pPr>
        <w:widowControl/>
        <w:shd w:val="clear" w:color="auto" w:fill="FFFFFF"/>
        <w:spacing w:line="540" w:lineRule="atLeast"/>
        <w:jc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15403C">
        <w:rPr>
          <w:rFonts w:ascii="方正小标宋简体" w:eastAsia="方正小标宋简体" w:hAnsi="Helvetica" w:cs="Helvetica" w:hint="eastAsia"/>
          <w:color w:val="000000"/>
          <w:kern w:val="0"/>
          <w:sz w:val="44"/>
          <w:szCs w:val="44"/>
          <w:bdr w:val="none" w:sz="0" w:space="0" w:color="auto" w:frame="1"/>
        </w:rPr>
        <w:t>三门县医疗卫生单位2024年公开招聘卫技人员计划表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261"/>
        <w:gridCol w:w="586"/>
        <w:gridCol w:w="600"/>
        <w:gridCol w:w="1019"/>
        <w:gridCol w:w="925"/>
        <w:gridCol w:w="752"/>
        <w:gridCol w:w="616"/>
        <w:gridCol w:w="1727"/>
      </w:tblGrid>
      <w:tr w:rsidR="0015403C" w:rsidRPr="0015403C" w14:paraId="1F597506" w14:textId="77777777" w:rsidTr="0015403C">
        <w:trPr>
          <w:trHeight w:val="78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F9C98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招聘单位</w:t>
            </w: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730A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招聘岗位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29B2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招聘 </w:t>
            </w:r>
          </w:p>
          <w:p w14:paraId="63065C17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计划数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7B80C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性别</w:t>
            </w:r>
          </w:p>
        </w:tc>
        <w:tc>
          <w:tcPr>
            <w:tcW w:w="20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C6818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专业要求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2425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学历要求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84440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学位要求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EFEA6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户籍要求</w:t>
            </w:r>
          </w:p>
        </w:tc>
        <w:tc>
          <w:tcPr>
            <w:tcW w:w="3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C175F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其他要求</w:t>
            </w:r>
          </w:p>
        </w:tc>
      </w:tr>
      <w:tr w:rsidR="0015403C" w:rsidRPr="0015403C" w14:paraId="40018C29" w14:textId="77777777" w:rsidTr="0015403C">
        <w:trPr>
          <w:trHeight w:val="540"/>
          <w:jc w:val="center"/>
        </w:trPr>
        <w:tc>
          <w:tcPr>
            <w:tcW w:w="14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B3508" w14:textId="77777777" w:rsidR="0015403C" w:rsidRPr="0015403C" w:rsidRDefault="0015403C" w:rsidP="0015403C">
            <w:pPr>
              <w:widowControl/>
              <w:spacing w:line="540" w:lineRule="atLeast"/>
              <w:ind w:left="120" w:right="12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三门县人民医院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E432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临床医学类高层次人才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41C4C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E4855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9AB9C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96B7F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硕士研究生及以上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DA938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硕士及以上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1D17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E8F70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具有相应学历、学位证书及相关资格证书。</w:t>
            </w:r>
          </w:p>
        </w:tc>
      </w:tr>
      <w:tr w:rsidR="0015403C" w:rsidRPr="0015403C" w14:paraId="434E4E84" w14:textId="77777777" w:rsidTr="0015403C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ADDE2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EEA8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临床医生B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875E4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F89C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5DBA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97F1F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EAB17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学士及以上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68198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6A82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取得执业医师资格证书及住院医师规范化培训合格证书。</w:t>
            </w:r>
          </w:p>
        </w:tc>
      </w:tr>
      <w:tr w:rsidR="0015403C" w:rsidRPr="0015403C" w14:paraId="41AB624E" w14:textId="77777777" w:rsidTr="0015403C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6F027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7C59C" w14:textId="77777777" w:rsidR="0015403C" w:rsidRPr="0015403C" w:rsidRDefault="0015403C" w:rsidP="0015403C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耳鼻咽喉科医生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4C96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FB5E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178CB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3C77B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89B51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学士及以上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B3FE7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F53B6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取得执业医师资格证书（2023年、2024年普通高校应届毕业生不作要求）。</w:t>
            </w:r>
          </w:p>
        </w:tc>
      </w:tr>
      <w:tr w:rsidR="0015403C" w:rsidRPr="0015403C" w14:paraId="0F8CB2F0" w14:textId="77777777" w:rsidTr="0015403C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72778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21E54" w14:textId="77777777" w:rsidR="0015403C" w:rsidRPr="0015403C" w:rsidRDefault="0015403C" w:rsidP="0015403C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康复科医生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26066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8E166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BF6A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临床医学、中医康复学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2FE9F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F074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学士及以上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82A9B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74C08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取得执业医师资格证书（2023年、2024年普通高校应届毕业生不作要求）。</w:t>
            </w:r>
          </w:p>
        </w:tc>
      </w:tr>
      <w:tr w:rsidR="0015403C" w:rsidRPr="0015403C" w14:paraId="4F311703" w14:textId="77777777" w:rsidTr="0015403C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96779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34EF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影像诊断（超声科、放射科）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95AE8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155D0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5FD1B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临床医学、医学影像学、医学影像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BC7E8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0D39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学士及以上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3210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7C298" w14:textId="77777777" w:rsidR="0015403C" w:rsidRPr="0015403C" w:rsidRDefault="0015403C" w:rsidP="0015403C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取得执业医师资格证书（2023年、2024年普通高校应届毕业生不作要求）。</w:t>
            </w:r>
          </w:p>
        </w:tc>
      </w:tr>
      <w:tr w:rsidR="0015403C" w:rsidRPr="0015403C" w14:paraId="7CF509B3" w14:textId="77777777" w:rsidTr="0015403C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CA71B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3888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急诊科医生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A8FF2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1012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6A8B0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2284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0ECF0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学士及以上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E7A4C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6778C" w14:textId="77777777" w:rsidR="0015403C" w:rsidRPr="0015403C" w:rsidRDefault="0015403C" w:rsidP="0015403C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取得执业医师资格证书（2023年、2024年普通高校应届毕业生不作要求）。</w:t>
            </w:r>
          </w:p>
        </w:tc>
      </w:tr>
      <w:tr w:rsidR="0015403C" w:rsidRPr="0015403C" w14:paraId="73039F5B" w14:textId="77777777" w:rsidTr="0015403C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2220B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0F051" w14:textId="77777777" w:rsidR="0015403C" w:rsidRPr="0015403C" w:rsidRDefault="0015403C" w:rsidP="0015403C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TCD、肌电图医生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0119F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0AB1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0A99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7A31B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9300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学士及以上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55C7B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9BAE4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取得执业医师资格证书（2023年、2024年普通高校应届毕业生不作要求）。</w:t>
            </w:r>
          </w:p>
        </w:tc>
      </w:tr>
      <w:tr w:rsidR="0015403C" w:rsidRPr="0015403C" w14:paraId="355B515A" w14:textId="77777777" w:rsidTr="0015403C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560CA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F139B" w14:textId="77777777" w:rsidR="0015403C" w:rsidRPr="0015403C" w:rsidRDefault="0015403C" w:rsidP="0015403C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心电图医生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FDC48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267C4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377C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6381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30320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学士及以上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BDFFC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C75A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取得执业医师资格证书（2023年、2024年普通高校应届毕业生不作要求）。</w:t>
            </w:r>
          </w:p>
        </w:tc>
      </w:tr>
      <w:tr w:rsidR="0015403C" w:rsidRPr="0015403C" w14:paraId="057F9BD2" w14:textId="77777777" w:rsidTr="0015403C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CCBEE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821F6" w14:textId="77777777" w:rsidR="0015403C" w:rsidRPr="0015403C" w:rsidRDefault="0015403C" w:rsidP="0015403C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康复技术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B8C32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E2BF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A49E0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康复治疗学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0DC5C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281E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学士及以上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F260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2DEF2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403C" w:rsidRPr="0015403C" w14:paraId="788A77B8" w14:textId="77777777" w:rsidTr="0015403C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979B8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F44B0" w14:textId="77777777" w:rsidR="0015403C" w:rsidRPr="0015403C" w:rsidRDefault="0015403C" w:rsidP="0015403C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药剂科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ADA4C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55E97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A9D8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药学、临床药学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AE3C5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硕士研究生及以上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0C33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硕士及以上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E468F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5C885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403C" w:rsidRPr="0015403C" w14:paraId="511C7965" w14:textId="77777777" w:rsidTr="0015403C">
        <w:trPr>
          <w:trHeight w:val="1035"/>
          <w:jc w:val="center"/>
        </w:trPr>
        <w:tc>
          <w:tcPr>
            <w:tcW w:w="14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FD323" w14:textId="77777777" w:rsidR="0015403C" w:rsidRPr="0015403C" w:rsidRDefault="0015403C" w:rsidP="0015403C">
            <w:pPr>
              <w:widowControl/>
              <w:spacing w:line="540" w:lineRule="atLeast"/>
              <w:ind w:left="120" w:right="12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lastRenderedPageBreak/>
              <w:t>三门县人民医院医共体分院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3EB50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临床医生A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730C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8396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E49D5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33311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大专及以上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ADFFA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F5AA1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4A00B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取得执业助理医师或执业医师资格证书，年龄40周岁及以下（2023年、2024年普通高校应届毕业生不作要求）。</w:t>
            </w:r>
          </w:p>
        </w:tc>
      </w:tr>
      <w:tr w:rsidR="0015403C" w:rsidRPr="0015403C" w14:paraId="31102546" w14:textId="77777777" w:rsidTr="0015403C">
        <w:trPr>
          <w:trHeight w:val="10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A08C2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ED7F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妇产科医生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0D2C2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2521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50344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B34A6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大专及以上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FA230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DFC21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E5F05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取得执业助理医师或执业医师资格证书，年龄40周岁及以下（2023年、2024年普通高校应届毕业生不作要求）。</w:t>
            </w:r>
          </w:p>
        </w:tc>
      </w:tr>
      <w:tr w:rsidR="0015403C" w:rsidRPr="0015403C" w14:paraId="7A583F9A" w14:textId="77777777" w:rsidTr="0015403C">
        <w:trPr>
          <w:trHeight w:val="10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2BBD4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CA634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超声科医生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1123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40B5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4CAA6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临床医学、医学影像学、医学影像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F104F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大专及以上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15D8C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E9C34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B304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取得执业助理医师或执业医师资格，年龄40周岁及以下（2023年、2024年普通高校应届毕业生不作要求）。</w:t>
            </w:r>
          </w:p>
        </w:tc>
      </w:tr>
      <w:tr w:rsidR="0015403C" w:rsidRPr="0015403C" w14:paraId="3BECDF26" w14:textId="77777777" w:rsidTr="0015403C">
        <w:trPr>
          <w:trHeight w:val="7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CE40B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53F75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放射技术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02D96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1DBA2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3D7B4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医学影像技术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6E5F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大专及以上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1ED54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AA83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48485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取得放射技士及以上资格证书，年龄40周岁及以下（2023年、2024</w:t>
            </w: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lastRenderedPageBreak/>
              <w:t>年普通高校应届毕业生不作要求）。</w:t>
            </w:r>
          </w:p>
        </w:tc>
      </w:tr>
      <w:tr w:rsidR="0015403C" w:rsidRPr="0015403C" w14:paraId="2B833A10" w14:textId="77777777" w:rsidTr="0015403C">
        <w:trPr>
          <w:trHeight w:val="7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97FD0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8FB37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防保医生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A7712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6E4C0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2734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预防医学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DBA0B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721DF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B34D1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5F05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取得执业医师资格（2023年、2024年普通高校应届毕业生不作要求）。</w:t>
            </w:r>
          </w:p>
        </w:tc>
      </w:tr>
      <w:tr w:rsidR="0015403C" w:rsidRPr="0015403C" w14:paraId="51F855C8" w14:textId="77777777" w:rsidTr="0015403C">
        <w:trPr>
          <w:trHeight w:val="7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75193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1657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医学检验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E8A1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4FBA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751AB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医学检验技术、医学检验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4EDB5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FF166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CBC2F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C2F1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取得检验技士及以上资格证书（2023年、2024年普通高校应届毕业生不作要求）</w:t>
            </w:r>
          </w:p>
        </w:tc>
      </w:tr>
      <w:tr w:rsidR="0015403C" w:rsidRPr="0015403C" w14:paraId="07985266" w14:textId="77777777" w:rsidTr="0015403C">
        <w:trPr>
          <w:trHeight w:val="795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FC93A" w14:textId="77777777" w:rsidR="0015403C" w:rsidRPr="0015403C" w:rsidRDefault="0015403C" w:rsidP="0015403C">
            <w:pPr>
              <w:widowControl/>
              <w:spacing w:line="540" w:lineRule="atLeast"/>
              <w:ind w:left="120" w:right="12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三门县疾病预防控制中心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77B4D" w14:textId="77777777" w:rsidR="0015403C" w:rsidRPr="0015403C" w:rsidRDefault="0015403C" w:rsidP="0015403C">
            <w:pPr>
              <w:widowControl/>
              <w:spacing w:line="540" w:lineRule="atLeast"/>
              <w:ind w:left="120" w:right="12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卫生检验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232E1" w14:textId="77777777" w:rsidR="0015403C" w:rsidRPr="0015403C" w:rsidRDefault="0015403C" w:rsidP="0015403C">
            <w:pPr>
              <w:widowControl/>
              <w:spacing w:line="540" w:lineRule="atLeast"/>
              <w:ind w:left="120" w:right="12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6CFF4" w14:textId="77777777" w:rsidR="0015403C" w:rsidRPr="0015403C" w:rsidRDefault="0015403C" w:rsidP="0015403C">
            <w:pPr>
              <w:widowControl/>
              <w:spacing w:line="540" w:lineRule="atLeast"/>
              <w:ind w:left="120" w:right="12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4CB44" w14:textId="77777777" w:rsidR="0015403C" w:rsidRPr="0015403C" w:rsidRDefault="0015403C" w:rsidP="0015403C">
            <w:pPr>
              <w:widowControl/>
              <w:spacing w:line="540" w:lineRule="atLeast"/>
              <w:ind w:left="120" w:right="12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卫生检验与检疫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69A7D" w14:textId="77777777" w:rsidR="0015403C" w:rsidRPr="0015403C" w:rsidRDefault="0015403C" w:rsidP="0015403C">
            <w:pPr>
              <w:widowControl/>
              <w:spacing w:line="540" w:lineRule="atLeast"/>
              <w:ind w:left="120" w:right="12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17C62" w14:textId="77777777" w:rsidR="0015403C" w:rsidRPr="0015403C" w:rsidRDefault="0015403C" w:rsidP="0015403C">
            <w:pPr>
              <w:widowControl/>
              <w:spacing w:line="540" w:lineRule="atLeast"/>
              <w:ind w:left="120" w:right="12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学士及以上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DA6AC" w14:textId="77777777" w:rsidR="0015403C" w:rsidRPr="0015403C" w:rsidRDefault="0015403C" w:rsidP="0015403C">
            <w:pPr>
              <w:widowControl/>
              <w:spacing w:line="540" w:lineRule="atLeast"/>
              <w:ind w:left="120" w:right="12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0040D" w14:textId="77777777" w:rsidR="0015403C" w:rsidRPr="0015403C" w:rsidRDefault="0015403C" w:rsidP="001540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99DC747" w14:textId="77777777" w:rsidR="0015403C" w:rsidRPr="0015403C" w:rsidRDefault="0015403C" w:rsidP="0015403C">
      <w:pPr>
        <w:widowControl/>
        <w:shd w:val="clear" w:color="auto" w:fill="FFFFFF"/>
        <w:spacing w:line="540" w:lineRule="atLeas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15403C">
        <w:rPr>
          <w:rFonts w:ascii="Calibri" w:eastAsia="宋体" w:hAnsi="Calibri" w:cs="Calibri"/>
          <w:b/>
          <w:bCs/>
          <w:color w:val="FF0000"/>
          <w:kern w:val="0"/>
          <w:sz w:val="44"/>
          <w:szCs w:val="44"/>
          <w:bdr w:val="none" w:sz="0" w:space="0" w:color="auto" w:frame="1"/>
        </w:rPr>
        <w:br/>
      </w:r>
    </w:p>
    <w:p w14:paraId="34F2DFC9" w14:textId="77777777" w:rsidR="0015403C" w:rsidRPr="0015403C" w:rsidRDefault="0015403C" w:rsidP="0015403C">
      <w:pPr>
        <w:widowControl/>
        <w:shd w:val="clear" w:color="auto" w:fill="FFFFFF"/>
        <w:spacing w:line="54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15403C">
        <w:rPr>
          <w:rFonts w:ascii="仿宋_GB2312" w:eastAsia="仿宋_GB2312" w:hAnsi="Helvetica" w:cs="Helvetica" w:hint="eastAsia"/>
          <w:b/>
          <w:bCs/>
          <w:color w:val="333333"/>
          <w:kern w:val="0"/>
          <w:sz w:val="30"/>
          <w:szCs w:val="30"/>
          <w:bdr w:val="none" w:sz="0" w:space="0" w:color="auto" w:frame="1"/>
        </w:rPr>
        <w:t>附件3：</w:t>
      </w:r>
    </w:p>
    <w:tbl>
      <w:tblPr>
        <w:tblW w:w="86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026"/>
        <w:gridCol w:w="1025"/>
        <w:gridCol w:w="3255"/>
        <w:gridCol w:w="1060"/>
        <w:gridCol w:w="1327"/>
      </w:tblGrid>
      <w:tr w:rsidR="0015403C" w:rsidRPr="0015403C" w14:paraId="1C6F7E49" w14:textId="77777777" w:rsidTr="0015403C">
        <w:trPr>
          <w:trHeight w:val="660"/>
          <w:jc w:val="center"/>
        </w:trPr>
        <w:tc>
          <w:tcPr>
            <w:tcW w:w="862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FF88F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方正小标宋简体" w:eastAsia="方正小标宋简体" w:hAnsi="宋体" w:cs="宋体" w:hint="eastAsia"/>
                <w:color w:val="171A1D"/>
                <w:kern w:val="0"/>
                <w:sz w:val="32"/>
                <w:szCs w:val="32"/>
                <w:bdr w:val="none" w:sz="0" w:space="0" w:color="auto" w:frame="1"/>
                <w:shd w:val="clear" w:color="auto" w:fill="FFFFFF"/>
              </w:rPr>
              <w:t>人才待遇一览表</w:t>
            </w:r>
          </w:p>
        </w:tc>
      </w:tr>
      <w:tr w:rsidR="0015403C" w:rsidRPr="0015403C" w14:paraId="22912AA0" w14:textId="77777777" w:rsidTr="0015403C">
        <w:trPr>
          <w:trHeight w:val="840"/>
          <w:jc w:val="center"/>
        </w:trPr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4C856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人才待遇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73DF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学科带头人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16D1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博士研究生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C22FC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高级职称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059E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硕士研究生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7701E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本科生(临床双证)  </w:t>
            </w:r>
          </w:p>
        </w:tc>
      </w:tr>
      <w:tr w:rsidR="0015403C" w:rsidRPr="0015403C" w14:paraId="58A59932" w14:textId="77777777" w:rsidTr="0015403C">
        <w:trPr>
          <w:trHeight w:val="1020"/>
          <w:jc w:val="center"/>
        </w:trPr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D13F1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lastRenderedPageBreak/>
              <w:t>薪酬待遇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92D9E6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年薪制（具体待遇面谈）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BDFBC2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年薪制（具体待遇面谈）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702BF2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事业单位在编薪酬待遇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2E76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事业单位在编薪酬待遇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3A03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事业单位在编薪酬待遇</w:t>
            </w:r>
          </w:p>
        </w:tc>
      </w:tr>
      <w:tr w:rsidR="0015403C" w:rsidRPr="0015403C" w14:paraId="42311DC6" w14:textId="77777777" w:rsidTr="0015403C">
        <w:trPr>
          <w:trHeight w:val="2010"/>
          <w:jc w:val="center"/>
        </w:trPr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F2F6B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个人奖励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F0C038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按政策最高享受120万元奖励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B257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按政策最高享受50万元奖励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85F0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按政策最高享受正高50万元、副高30             万元奖励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53715C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按政策最高享受30万元奖励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308A2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按政策最高享受10万元奖励</w:t>
            </w:r>
          </w:p>
        </w:tc>
      </w:tr>
      <w:tr w:rsidR="0015403C" w:rsidRPr="0015403C" w14:paraId="5F3D29A8" w14:textId="77777777" w:rsidTr="0015403C">
        <w:trPr>
          <w:trHeight w:val="2010"/>
          <w:jc w:val="center"/>
        </w:trPr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50130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住房补贴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F745D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按政策享受台州市房票补贴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402A64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按政策享受台州市房票补贴最高40万元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728E0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按政策享受台州市房票补贴正高50万元、副高30万元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D7FE7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按政策享受台州市房票补贴最高20万元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498341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/</w:t>
            </w:r>
          </w:p>
        </w:tc>
      </w:tr>
      <w:tr w:rsidR="0015403C" w:rsidRPr="0015403C" w14:paraId="155F8DD9" w14:textId="77777777" w:rsidTr="0015403C">
        <w:trPr>
          <w:trHeight w:val="1515"/>
          <w:jc w:val="center"/>
        </w:trPr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73F217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安家费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1B30F4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按政策享受台州市安家补贴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1B6E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按政策享受台州市安家补贴最高39万元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420FC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按政策享受安家补贴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646C62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按政策享受台州市安家补贴最高3.9万元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9EC7AF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按政策享受台州市安家补贴最高1.3万元</w:t>
            </w:r>
          </w:p>
        </w:tc>
      </w:tr>
      <w:tr w:rsidR="0015403C" w:rsidRPr="0015403C" w14:paraId="51A8366D" w14:textId="77777777" w:rsidTr="0015403C">
        <w:trPr>
          <w:trHeight w:val="1020"/>
          <w:jc w:val="center"/>
        </w:trPr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D16852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过渡用房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BC4E4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可申请三门县人才公寓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DD3406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可申请三门县人才公寓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191D0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可申请三门县人才公寓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E3A4EA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可申请三门县人才公寓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3A825F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可申请三门县人才公寓</w:t>
            </w:r>
          </w:p>
        </w:tc>
      </w:tr>
      <w:tr w:rsidR="0015403C" w:rsidRPr="0015403C" w14:paraId="215AD366" w14:textId="77777777" w:rsidTr="0015403C">
        <w:trPr>
          <w:trHeight w:val="1530"/>
          <w:jc w:val="center"/>
        </w:trPr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3CCB1D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lastRenderedPageBreak/>
              <w:t>生活保障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48F75E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按政策协助解决子女入学和配偶工作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46B73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按政策协助解决子女入学和配偶工作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EF0881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/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602B3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424B99" w14:textId="77777777" w:rsidR="0015403C" w:rsidRPr="0015403C" w:rsidRDefault="0015403C" w:rsidP="0015403C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403C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/</w:t>
            </w:r>
          </w:p>
        </w:tc>
      </w:tr>
    </w:tbl>
    <w:p w14:paraId="6618D5CB" w14:textId="77777777" w:rsidR="008C48E4" w:rsidRDefault="008C48E4"/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3C"/>
    <w:rsid w:val="0015403C"/>
    <w:rsid w:val="008C48E4"/>
    <w:rsid w:val="00D9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05A9"/>
  <w15:chartTrackingRefBased/>
  <w15:docId w15:val="{9429B66F-F1DB-45FF-95B0-37B3DFDA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54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2024-06-05T00:53:00Z</dcterms:created>
  <dcterms:modified xsi:type="dcterms:W3CDTF">2024-06-05T00:53:00Z</dcterms:modified>
</cp:coreProperties>
</file>