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是参加安庆市交通控股集团有限公司2024年第二批次公开招聘工作人员的考生。我已仔细阅读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安庆市交通控股集团有限公司2024年第二批次公开招聘工作人员公告</w:t>
      </w:r>
      <w:r>
        <w:rPr>
          <w:rFonts w:hint="eastAsia" w:ascii="仿宋_GB2312" w:hAnsi="仿宋_GB2312" w:eastAsia="仿宋_GB2312" w:cs="仿宋_GB2312"/>
          <w:color w:val="4C4C4C"/>
          <w:kern w:val="0"/>
          <w:sz w:val="32"/>
          <w:szCs w:val="28"/>
          <w:u w:color="4C4C4C"/>
          <w:lang w:val="zh-TW" w:eastAsia="zh-TW" w:bidi="ar-SA"/>
        </w:rPr>
        <w:t>等文件，清楚并理解其内容。</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7A1551A2-66BA-4455-91E2-37CFEEE6F5B5}"/>
  </w:font>
  <w:font w:name="仿宋">
    <w:panose1 w:val="02010609060101010101"/>
    <w:charset w:val="86"/>
    <w:family w:val="modern"/>
    <w:pitch w:val="default"/>
    <w:sig w:usb0="800002BF" w:usb1="38CF7CFA" w:usb2="00000016" w:usb3="00000000" w:csb0="00040001" w:csb1="00000000"/>
    <w:embedRegular r:id="rId2" w:fontKey="{365A0301-FD45-45CA-A40C-669A8140BA7D}"/>
  </w:font>
  <w:font w:name="仿宋_GB2312">
    <w:altName w:val="仿宋"/>
    <w:panose1 w:val="02010609030101010101"/>
    <w:charset w:val="86"/>
    <w:family w:val="modern"/>
    <w:pitch w:val="default"/>
    <w:sig w:usb0="00000000" w:usb1="00000000" w:usb2="00000000" w:usb3="00000000" w:csb0="00040000" w:csb1="00000000"/>
    <w:embedRegular r:id="rId3" w:fontKey="{8353B97F-7D58-4364-83FA-2217CCF1A7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2024-09-23T01:26:44Z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