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hint="default" w:ascii="黑体" w:hAnsi="黑体" w:eastAsia="黑体" w:cs="黑体"/>
          <w:b/>
          <w:bCs/>
          <w:kern w:val="0"/>
          <w:sz w:val="40"/>
          <w:szCs w:val="40"/>
          <w:rtl w:val="0"/>
          <w:lang w:val="en-US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rtl w:val="0"/>
          <w:lang w:val="en-US" w:eastAsia="zh-CN"/>
        </w:rPr>
        <w:t>望江县港航投资有限公司2024年公开招聘人才报名表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38C774E"/>
    <w:rsid w:val="08015F23"/>
    <w:rsid w:val="0E8A42DF"/>
    <w:rsid w:val="0EEF1BF2"/>
    <w:rsid w:val="131B0B1E"/>
    <w:rsid w:val="18EE0C9D"/>
    <w:rsid w:val="211A4C59"/>
    <w:rsid w:val="307E7CE2"/>
    <w:rsid w:val="31AA6978"/>
    <w:rsid w:val="36B47481"/>
    <w:rsid w:val="390430B1"/>
    <w:rsid w:val="421112A7"/>
    <w:rsid w:val="476F5AB7"/>
    <w:rsid w:val="54F75B30"/>
    <w:rsid w:val="64A549B6"/>
    <w:rsid w:val="6DB02FD8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2024-10-11T08:30:09Z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